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CB" w:rsidRPr="00E320FB" w:rsidRDefault="001B43CB">
      <w:pPr>
        <w:ind w:right="576"/>
        <w:rPr>
          <w:b/>
          <w:sz w:val="22"/>
          <w:szCs w:val="22"/>
        </w:rPr>
      </w:pPr>
      <w:r w:rsidRPr="00E320FB">
        <w:rPr>
          <w:b/>
          <w:sz w:val="22"/>
          <w:szCs w:val="22"/>
        </w:rPr>
        <w:t xml:space="preserve">STATE OF </w:t>
      </w:r>
      <w:smartTag w:uri="urn:schemas-microsoft-com:office:smarttags" w:element="place">
        <w:smartTag w:uri="urn:schemas-microsoft-com:office:smarttags" w:element="State">
          <w:r w:rsidRPr="00E320FB">
            <w:rPr>
              <w:b/>
              <w:sz w:val="22"/>
              <w:szCs w:val="22"/>
            </w:rPr>
            <w:t>TEXAS</w:t>
          </w:r>
        </w:smartTag>
      </w:smartTag>
      <w:r w:rsidRPr="00E320FB">
        <w:rPr>
          <w:b/>
          <w:sz w:val="22"/>
          <w:szCs w:val="22"/>
        </w:rPr>
        <w:tab/>
      </w:r>
      <w:r w:rsidRPr="00E320FB">
        <w:rPr>
          <w:b/>
          <w:sz w:val="22"/>
          <w:szCs w:val="22"/>
        </w:rPr>
        <w:tab/>
        <w:t>§</w:t>
      </w:r>
    </w:p>
    <w:p w:rsidR="001B43CB" w:rsidRDefault="001B43CB">
      <w:pPr>
        <w:rPr>
          <w:b/>
          <w:sz w:val="16"/>
        </w:rPr>
      </w:pPr>
    </w:p>
    <w:p w:rsidR="001B43CB" w:rsidRPr="00E320FB" w:rsidRDefault="001B43CB">
      <w:pPr>
        <w:rPr>
          <w:sz w:val="22"/>
          <w:szCs w:val="22"/>
        </w:rPr>
      </w:pPr>
      <w:smartTag w:uri="urn:schemas-microsoft-com:office:smarttags" w:element="place">
        <w:smartTag w:uri="urn:schemas-microsoft-com:office:smarttags" w:element="PlaceType">
          <w:r w:rsidRPr="00E320FB">
            <w:rPr>
              <w:b/>
              <w:sz w:val="22"/>
              <w:szCs w:val="22"/>
            </w:rPr>
            <w:t>COUNTY</w:t>
          </w:r>
        </w:smartTag>
        <w:r w:rsidRPr="00E320FB">
          <w:rPr>
            <w:b/>
            <w:sz w:val="22"/>
            <w:szCs w:val="22"/>
          </w:rPr>
          <w:t xml:space="preserve"> OF </w:t>
        </w:r>
        <w:smartTag w:uri="urn:schemas-microsoft-com:office:smarttags" w:element="PlaceName">
          <w:r w:rsidRPr="00E320FB">
            <w:rPr>
              <w:b/>
              <w:sz w:val="22"/>
              <w:szCs w:val="22"/>
            </w:rPr>
            <w:t>TRAVIS</w:t>
          </w:r>
        </w:smartTag>
      </w:smartTag>
      <w:r w:rsidRPr="00E320FB">
        <w:rPr>
          <w:b/>
          <w:sz w:val="22"/>
          <w:szCs w:val="22"/>
        </w:rPr>
        <w:tab/>
        <w:t>§</w:t>
      </w:r>
    </w:p>
    <w:p w:rsidR="001B43CB" w:rsidRDefault="001B43CB">
      <w:pPr>
        <w:pStyle w:val="Heading1"/>
        <w:jc w:val="left"/>
        <w:rPr>
          <w:rFonts w:ascii="Arial" w:hAnsi="Arial"/>
        </w:rPr>
      </w:pPr>
    </w:p>
    <w:p w:rsidR="00200E21" w:rsidRPr="00200E21" w:rsidRDefault="00200E21" w:rsidP="00200E21">
      <w:pPr>
        <w:jc w:val="center"/>
        <w:rPr>
          <w:b/>
          <w:caps/>
          <w:szCs w:val="24"/>
        </w:rPr>
      </w:pPr>
      <w:r w:rsidRPr="00200E21">
        <w:rPr>
          <w:b/>
          <w:caps/>
          <w:szCs w:val="24"/>
        </w:rPr>
        <w:t xml:space="preserve">ADVANCE FUNDING AGREEMENT FOR VOLUNTARY </w:t>
      </w:r>
    </w:p>
    <w:p w:rsidR="00200E21" w:rsidRPr="00200E21" w:rsidRDefault="00200E21" w:rsidP="00200E21">
      <w:pPr>
        <w:jc w:val="center"/>
        <w:rPr>
          <w:b/>
          <w:caps/>
          <w:szCs w:val="24"/>
        </w:rPr>
      </w:pPr>
      <w:r w:rsidRPr="00200E21">
        <w:rPr>
          <w:b/>
          <w:caps/>
          <w:szCs w:val="24"/>
        </w:rPr>
        <w:t xml:space="preserve">Local Government Contributions </w:t>
      </w:r>
    </w:p>
    <w:p w:rsidR="00200E21" w:rsidRPr="00200E21" w:rsidRDefault="00200E21" w:rsidP="00200E21">
      <w:pPr>
        <w:jc w:val="center"/>
        <w:rPr>
          <w:b/>
          <w:caps/>
          <w:szCs w:val="24"/>
        </w:rPr>
      </w:pPr>
      <w:r w:rsidRPr="00200E21">
        <w:rPr>
          <w:b/>
          <w:caps/>
          <w:szCs w:val="24"/>
        </w:rPr>
        <w:t>to STATE historic ROADS AND highway PROGRAM</w:t>
      </w:r>
    </w:p>
    <w:p w:rsidR="001B43CB" w:rsidRDefault="00200E21" w:rsidP="00200E21">
      <w:pPr>
        <w:tabs>
          <w:tab w:val="left" w:pos="8200"/>
        </w:tabs>
      </w:pPr>
      <w:r>
        <w:tab/>
      </w:r>
    </w:p>
    <w:p w:rsidR="001B43CB" w:rsidRDefault="001B43CB">
      <w:r>
        <w:rPr>
          <w:b/>
        </w:rPr>
        <w:t>THIS AGREEMENT (the Agreement)</w:t>
      </w:r>
      <w:r>
        <w:t xml:space="preserve"> is made by and between the State of Texas, acting by and through the Texas Department of Transportation hereinafter called the </w:t>
      </w:r>
      <w:r w:rsidR="00200E21">
        <w:t xml:space="preserve">“State”, and </w:t>
      </w:r>
      <w:r w:rsidR="00B05DBE">
        <w:rPr>
          <w:u w:val="single"/>
        </w:rPr>
        <w:t>______</w:t>
      </w:r>
      <w:r w:rsidR="00200E21" w:rsidRPr="00200E21">
        <w:rPr>
          <w:u w:val="single"/>
        </w:rPr>
        <w:t xml:space="preserve"> County</w:t>
      </w:r>
      <w:r>
        <w:t>, acting by and through its duly authorized officials, hereinafter called the “Local Government.”</w:t>
      </w:r>
    </w:p>
    <w:p w:rsidR="001B43CB" w:rsidRPr="00E320FB" w:rsidRDefault="001B43CB">
      <w:pPr>
        <w:rPr>
          <w:sz w:val="16"/>
          <w:szCs w:val="16"/>
        </w:rPr>
      </w:pPr>
    </w:p>
    <w:p w:rsidR="001B43CB" w:rsidRDefault="001B43CB">
      <w:pPr>
        <w:jc w:val="center"/>
        <w:rPr>
          <w:b/>
        </w:rPr>
      </w:pPr>
      <w:r>
        <w:rPr>
          <w:b/>
        </w:rPr>
        <w:t>WITNESSETH</w:t>
      </w:r>
    </w:p>
    <w:p w:rsidR="001B43CB" w:rsidRPr="00E320FB" w:rsidRDefault="001B43CB" w:rsidP="00E320FB">
      <w:pPr>
        <w:rPr>
          <w:sz w:val="16"/>
          <w:szCs w:val="16"/>
        </w:rPr>
      </w:pPr>
    </w:p>
    <w:p w:rsidR="00200E21" w:rsidRPr="00200E21" w:rsidRDefault="00200E21" w:rsidP="00200E21">
      <w:pPr>
        <w:widowControl w:val="0"/>
        <w:rPr>
          <w:szCs w:val="24"/>
        </w:rPr>
      </w:pPr>
      <w:r w:rsidRPr="00200E21">
        <w:rPr>
          <w:b/>
          <w:szCs w:val="24"/>
        </w:rPr>
        <w:t>WHEREAS</w:t>
      </w:r>
      <w:r w:rsidRPr="00200E21">
        <w:rPr>
          <w:szCs w:val="24"/>
        </w:rPr>
        <w:t xml:space="preserve">, Government Code, Chapter 442 authorizes the State Historical Commission to operate the state historic roads and highways program in cooperation with the Department of Transportation and specifically, </w:t>
      </w:r>
      <w:r w:rsidR="00BE5EE3">
        <w:rPr>
          <w:szCs w:val="24"/>
          <w:u w:val="single"/>
        </w:rPr>
        <w:t>Section 442.026</w:t>
      </w:r>
      <w:r w:rsidRPr="008C6680">
        <w:rPr>
          <w:szCs w:val="24"/>
          <w:u w:val="single"/>
        </w:rPr>
        <w:t xml:space="preserve"> authorizes the State Historical Commission and the Department of Transportation to designate, interpret, an</w:t>
      </w:r>
      <w:r w:rsidR="00BE5EE3">
        <w:rPr>
          <w:szCs w:val="24"/>
          <w:u w:val="single"/>
        </w:rPr>
        <w:t>d market the Bankhead Highway</w:t>
      </w:r>
      <w:r w:rsidRPr="008C6680">
        <w:rPr>
          <w:szCs w:val="24"/>
          <w:u w:val="single"/>
        </w:rPr>
        <w:t>, and,</w:t>
      </w:r>
    </w:p>
    <w:p w:rsidR="001B43CB" w:rsidRDefault="001B43CB"/>
    <w:p w:rsidR="00200E21" w:rsidRPr="00200E21" w:rsidRDefault="00200E21" w:rsidP="00200E21">
      <w:pPr>
        <w:widowControl w:val="0"/>
      </w:pPr>
      <w:r w:rsidRPr="00200E21">
        <w:rPr>
          <w:b/>
        </w:rPr>
        <w:t>WHEREAS,</w:t>
      </w:r>
      <w:r w:rsidRPr="00200E21">
        <w:t xml:space="preserve"> the Local Government has requested that the State allow the Local Government to participate in activities to</w:t>
      </w:r>
      <w:r w:rsidR="00BE5EE3">
        <w:t xml:space="preserve"> preserve the mentioned Texas</w:t>
      </w:r>
      <w:r w:rsidRPr="00200E21">
        <w:t xml:space="preserve"> Historic Trail by funding that portion of the activity described as</w:t>
      </w:r>
      <w:r w:rsidR="00BE5EE3">
        <w:t xml:space="preserve"> </w:t>
      </w:r>
      <w:r w:rsidRPr="00200E21">
        <w:rPr>
          <w:u w:val="single"/>
        </w:rPr>
        <w:t xml:space="preserve">fabricating and installing directional signs for the </w:t>
      </w:r>
      <w:r w:rsidR="00BE5EE3">
        <w:rPr>
          <w:szCs w:val="24"/>
          <w:u w:val="single"/>
        </w:rPr>
        <w:t>Bankhead Highway</w:t>
      </w:r>
      <w:r w:rsidRPr="00200E21">
        <w:t>, called the “Project"; and,</w:t>
      </w:r>
    </w:p>
    <w:p w:rsidR="00200E21" w:rsidRPr="00200E21" w:rsidRDefault="00200E21" w:rsidP="00200E21">
      <w:pPr>
        <w:widowControl w:val="0"/>
        <w:rPr>
          <w:sz w:val="16"/>
        </w:rPr>
      </w:pPr>
      <w:bookmarkStart w:id="0" w:name="_GoBack"/>
      <w:bookmarkEnd w:id="0"/>
    </w:p>
    <w:p w:rsidR="00200E21" w:rsidRPr="00200E21" w:rsidRDefault="00200E21" w:rsidP="00200E21">
      <w:pPr>
        <w:widowControl w:val="0"/>
      </w:pPr>
      <w:r w:rsidRPr="00200E21">
        <w:rPr>
          <w:b/>
        </w:rPr>
        <w:t>WHEREAS,</w:t>
      </w:r>
      <w:r w:rsidRPr="00200E21">
        <w:t xml:space="preserve"> the State has determined that such participation is in the best interest of the citizens of the State;</w:t>
      </w:r>
    </w:p>
    <w:p w:rsidR="001B43CB" w:rsidRDefault="001B43CB"/>
    <w:p w:rsidR="001B43CB" w:rsidRDefault="001B43CB">
      <w:r>
        <w:rPr>
          <w:b/>
        </w:rPr>
        <w:t>NOW, THEREFORE</w:t>
      </w:r>
      <w:r>
        <w:t xml:space="preserve">, in consideration of the premises and of the mutual covenants and agreements of the parties hereto, to be by them respectively kept and performed as hereinafter set forth, it is agreed as follows: </w:t>
      </w:r>
    </w:p>
    <w:p w:rsidR="001B43CB" w:rsidRPr="00321E48" w:rsidRDefault="001B43CB">
      <w:pPr>
        <w:rPr>
          <w:sz w:val="16"/>
          <w:szCs w:val="16"/>
        </w:rPr>
      </w:pPr>
    </w:p>
    <w:p w:rsidR="001B43CB" w:rsidRDefault="001B43CB">
      <w:pPr>
        <w:jc w:val="center"/>
      </w:pPr>
      <w:r>
        <w:rPr>
          <w:b/>
        </w:rPr>
        <w:t>AGREEMENT</w:t>
      </w:r>
    </w:p>
    <w:p w:rsidR="001B43CB" w:rsidRPr="00321E48" w:rsidRDefault="001B43CB">
      <w:pPr>
        <w:rPr>
          <w:sz w:val="16"/>
          <w:szCs w:val="16"/>
        </w:rPr>
      </w:pPr>
    </w:p>
    <w:p w:rsidR="001B43CB" w:rsidRDefault="001B43CB">
      <w:pPr>
        <w:pStyle w:val="Heading5"/>
        <w:tabs>
          <w:tab w:val="clear" w:pos="720"/>
          <w:tab w:val="clear" w:pos="1440"/>
          <w:tab w:val="clear" w:pos="2160"/>
          <w:tab w:val="clear" w:pos="2880"/>
          <w:tab w:val="clear" w:pos="3600"/>
          <w:tab w:val="clear" w:pos="4680"/>
          <w:tab w:val="left" w:pos="-1440"/>
          <w:tab w:val="left" w:pos="-720"/>
        </w:tabs>
      </w:pPr>
      <w:r>
        <w:t xml:space="preserve">Article 1.  Contract Period </w:t>
      </w:r>
    </w:p>
    <w:p w:rsidR="001B43CB" w:rsidRDefault="001B43CB">
      <w:r>
        <w:t>This agreement becomes effective upon final execution by the State and shall terminate upon completion of the Project or unless terminated or modified as hereinafter provided.</w:t>
      </w:r>
    </w:p>
    <w:p w:rsidR="001B43CB" w:rsidRDefault="001B43CB">
      <w:pPr>
        <w:ind w:left="360" w:hanging="360"/>
      </w:pPr>
    </w:p>
    <w:p w:rsidR="001B43CB" w:rsidRDefault="001B43CB">
      <w:pPr>
        <w:pStyle w:val="Heading5"/>
        <w:tabs>
          <w:tab w:val="clear" w:pos="720"/>
          <w:tab w:val="clear" w:pos="1440"/>
          <w:tab w:val="clear" w:pos="2160"/>
          <w:tab w:val="clear" w:pos="2880"/>
          <w:tab w:val="clear" w:pos="3600"/>
          <w:tab w:val="clear" w:pos="4680"/>
          <w:tab w:val="left" w:pos="-1440"/>
          <w:tab w:val="left" w:pos="-720"/>
        </w:tabs>
      </w:pPr>
      <w:r>
        <w:t>Article 2. Scope of Work</w:t>
      </w:r>
    </w:p>
    <w:p w:rsidR="001B43CB" w:rsidRDefault="001B43CB" w:rsidP="00E320FB">
      <w:pPr>
        <w:numPr>
          <w:ilvl w:val="0"/>
          <w:numId w:val="2"/>
        </w:numPr>
      </w:pPr>
      <w:r>
        <w:t>The State will fabricate and</w:t>
      </w:r>
      <w:r w:rsidR="00B9354B">
        <w:t>/or</w:t>
      </w:r>
      <w:r>
        <w:t xml:space="preserve"> install the sign(s), as is identified on "Attachment A".</w:t>
      </w:r>
    </w:p>
    <w:p w:rsidR="001B43CB" w:rsidRDefault="00B9354B" w:rsidP="00E320FB">
      <w:pPr>
        <w:numPr>
          <w:ilvl w:val="0"/>
          <w:numId w:val="2"/>
        </w:numPr>
        <w:rPr>
          <w:sz w:val="16"/>
        </w:rPr>
      </w:pPr>
      <w:r>
        <w:t>Th</w:t>
      </w:r>
      <w:r w:rsidR="0017335D">
        <w:t>e Local Government will fabricate and provide the State (</w:t>
      </w:r>
      <w:r w:rsidR="00B05DBE">
        <w:rPr>
          <w:u w:val="single"/>
        </w:rPr>
        <w:t>#</w:t>
      </w:r>
      <w:r w:rsidR="001B43CB">
        <w:t>) sign</w:t>
      </w:r>
      <w:r>
        <w:t>(</w:t>
      </w:r>
      <w:r w:rsidR="001B43CB">
        <w:t>s</w:t>
      </w:r>
      <w:r>
        <w:t>)</w:t>
      </w:r>
      <w:r w:rsidR="0017335D">
        <w:t>.</w:t>
      </w:r>
    </w:p>
    <w:p w:rsidR="001B43CB" w:rsidRDefault="001B43CB" w:rsidP="00E320FB">
      <w:pPr>
        <w:numPr>
          <w:ilvl w:val="0"/>
          <w:numId w:val="2"/>
        </w:numPr>
        <w:rPr>
          <w:sz w:val="16"/>
        </w:rPr>
      </w:pPr>
      <w:r>
        <w:t xml:space="preserve">The Local Government will </w:t>
      </w:r>
      <w:r w:rsidR="0017335D">
        <w:t>pay the State a fixed sum of $</w:t>
      </w:r>
      <w:r w:rsidR="00B05DBE">
        <w:rPr>
          <w:u w:val="single"/>
        </w:rPr>
        <w:t>_______</w:t>
      </w:r>
      <w:r>
        <w:t xml:space="preserve"> for the cost incurred by the State for the project prior to fabrication</w:t>
      </w:r>
      <w:r w:rsidR="00D5407F">
        <w:t xml:space="preserve"> and/or installation</w:t>
      </w:r>
      <w:r w:rsidR="0017335D">
        <w:t xml:space="preserve"> of the signs including </w:t>
      </w:r>
      <w:r w:rsidR="008C6680">
        <w:t xml:space="preserve">foundations, </w:t>
      </w:r>
      <w:r w:rsidR="0017335D">
        <w:t xml:space="preserve">supports and hardware </w:t>
      </w:r>
      <w:r w:rsidR="008C6680">
        <w:t>as</w:t>
      </w:r>
      <w:r w:rsidR="0017335D">
        <w:t xml:space="preserve"> identified on "Attachment A". </w:t>
      </w:r>
      <w:r w:rsidR="00A926F2" w:rsidRPr="00A926F2">
        <w:t>Whenever funds are paid by the Local Government to the State under this Agreement, the Local Government shall remit a check or warrant made payable to the "Texas Department of Transportation Trust Fund."</w:t>
      </w:r>
      <w:r>
        <w:t xml:space="preserve"> </w:t>
      </w:r>
      <w:r w:rsidR="00C0379F">
        <w:t xml:space="preserve"> The check or warrant shall be deposited by the State in an escrow account to be managed by the State.  Funds in the escrow account may only be applied by the State to the Project.  </w:t>
      </w:r>
    </w:p>
    <w:p w:rsidR="001B43CB" w:rsidRPr="00B76540" w:rsidRDefault="001B43CB" w:rsidP="00E320FB">
      <w:pPr>
        <w:numPr>
          <w:ilvl w:val="0"/>
          <w:numId w:val="2"/>
        </w:numPr>
      </w:pPr>
      <w:r w:rsidRPr="00B76540">
        <w:lastRenderedPageBreak/>
        <w:t>In the event it becomes necessary to replace one or more of these signs or their supports due to age, vandalism or damage, it will be the responsibility of the Local Government to pay</w:t>
      </w:r>
      <w:r w:rsidR="00A926F2" w:rsidRPr="00B76540">
        <w:t xml:space="preserve">                                 </w:t>
      </w:r>
      <w:r w:rsidRPr="00B76540">
        <w:t xml:space="preserve"> the costs for such replacement. The cost amount shall be as determined at the time of replacement and shall be agreed upon by both parties prior to the State making replacement. </w:t>
      </w:r>
    </w:p>
    <w:p w:rsidR="00D5407F" w:rsidRPr="00B76540" w:rsidRDefault="00D5407F" w:rsidP="00E320FB">
      <w:pPr>
        <w:numPr>
          <w:ilvl w:val="0"/>
          <w:numId w:val="2"/>
        </w:numPr>
        <w:tabs>
          <w:tab w:val="clear" w:pos="360"/>
        </w:tabs>
        <w:ind w:hanging="450"/>
      </w:pPr>
      <w:r w:rsidRPr="00B76540">
        <w:t>The Local Government shall make its inten</w:t>
      </w:r>
      <w:r w:rsidR="009566B0" w:rsidRPr="00B76540">
        <w:t>t</w:t>
      </w:r>
      <w:r w:rsidRPr="00B76540">
        <w:t>ions know</w:t>
      </w:r>
      <w:r w:rsidR="009566B0" w:rsidRPr="00B76540">
        <w:t>n</w:t>
      </w:r>
      <w:r w:rsidRPr="00B76540">
        <w:t xml:space="preserve"> to the State within </w:t>
      </w:r>
      <w:r w:rsidR="00FE67AB" w:rsidRPr="00B76540">
        <w:t>thirty (</w:t>
      </w:r>
      <w:r w:rsidRPr="00B76540">
        <w:t>30</w:t>
      </w:r>
      <w:r w:rsidR="00FE67AB" w:rsidRPr="00B76540">
        <w:t>)</w:t>
      </w:r>
      <w:r w:rsidRPr="00B76540">
        <w:t xml:space="preserve"> days of notification by the State that the signs need repair or replacement.  If the necessary funds, in full, are not received within 90 days of the notification that the signs need repair or replacement, the State will remove the signs and dispose of the signs and supports as it deems necessary, and this agreement shall be considered terminated as stated in Article 3. </w:t>
      </w:r>
    </w:p>
    <w:p w:rsidR="001B43CB" w:rsidRDefault="001B43CB">
      <w:pPr>
        <w:ind w:left="360" w:hanging="360"/>
      </w:pPr>
    </w:p>
    <w:p w:rsidR="001B43CB" w:rsidRDefault="001B43CB">
      <w:pPr>
        <w:pStyle w:val="Heading8"/>
        <w:rPr>
          <w:b/>
          <w:u w:val="none"/>
        </w:rPr>
      </w:pPr>
      <w:r>
        <w:rPr>
          <w:b/>
          <w:u w:val="none"/>
        </w:rPr>
        <w:t xml:space="preserve">Article 3.  Termination </w:t>
      </w:r>
    </w:p>
    <w:p w:rsidR="001B43CB" w:rsidRDefault="001B43CB">
      <w:pPr>
        <w:widowControl w:val="0"/>
        <w:tabs>
          <w:tab w:val="left" w:pos="-1440"/>
          <w:tab w:val="left" w:pos="-720"/>
          <w:tab w:val="left" w:pos="5040"/>
        </w:tabs>
      </w:pPr>
      <w:r>
        <w:t xml:space="preserve">This agreement may be terminated by any of the following conditions: </w:t>
      </w:r>
    </w:p>
    <w:p w:rsidR="001B43CB" w:rsidRDefault="001B43CB">
      <w:pPr>
        <w:widowControl w:val="0"/>
        <w:numPr>
          <w:ilvl w:val="0"/>
          <w:numId w:val="1"/>
        </w:numPr>
        <w:tabs>
          <w:tab w:val="left" w:pos="-1440"/>
          <w:tab w:val="left" w:pos="-720"/>
          <w:tab w:val="left" w:pos="450"/>
          <w:tab w:val="left" w:pos="720"/>
          <w:tab w:val="left" w:pos="5040"/>
        </w:tabs>
      </w:pPr>
      <w:r>
        <w:t>By mutual written agreement and consent of all parties.</w:t>
      </w:r>
    </w:p>
    <w:p w:rsidR="001B43CB" w:rsidRDefault="001B43CB">
      <w:pPr>
        <w:pStyle w:val="BodyTextIndent2"/>
        <w:numPr>
          <w:ilvl w:val="0"/>
          <w:numId w:val="1"/>
        </w:numPr>
        <w:tabs>
          <w:tab w:val="clear" w:pos="900"/>
          <w:tab w:val="left" w:pos="720"/>
        </w:tabs>
      </w:pPr>
      <w:r>
        <w:t>By the State upon determination that construction of the Project is not feasible or is not in the best interest of the State and the traveling public.</w:t>
      </w:r>
    </w:p>
    <w:p w:rsidR="001B43CB" w:rsidRDefault="001B43CB" w:rsidP="00E320FB">
      <w:pPr>
        <w:widowControl w:val="0"/>
        <w:numPr>
          <w:ilvl w:val="0"/>
          <w:numId w:val="1"/>
        </w:numPr>
        <w:tabs>
          <w:tab w:val="left" w:pos="-1440"/>
          <w:tab w:val="left" w:pos="-720"/>
          <w:tab w:val="left" w:pos="450"/>
          <w:tab w:val="left" w:pos="720"/>
          <w:tab w:val="left" w:pos="5040"/>
        </w:tabs>
        <w:ind w:right="-54"/>
      </w:pPr>
      <w:r>
        <w:t>By</w:t>
      </w:r>
      <w:r w:rsidR="009566B0">
        <w:t xml:space="preserve"> any</w:t>
      </w:r>
      <w:r>
        <w:t xml:space="preserve"> part</w:t>
      </w:r>
      <w:r w:rsidR="009566B0">
        <w:t>y</w:t>
      </w:r>
      <w:r>
        <w:t>, upon the failure of the other parties to fulfill the obligation as set forth herein.  Termination of this agreement shall extinguish all rights, duties, obligations and liabilities of the Stat</w:t>
      </w:r>
      <w:r w:rsidR="00F330A9">
        <w:t>e and Local Government</w:t>
      </w:r>
      <w:r>
        <w:t xml:space="preserve"> under this agreement.  If the potential termination of this agreement is </w:t>
      </w:r>
      <w:r w:rsidR="00F330A9">
        <w:t>due to the failure of the Local Government</w:t>
      </w:r>
      <w:r>
        <w:t xml:space="preserve"> to fulfill their contractual obligations as set forth herein; </w:t>
      </w:r>
      <w:r w:rsidR="00F330A9">
        <w:t>the State will notify the Local Government</w:t>
      </w:r>
      <w:r>
        <w:t xml:space="preserve"> that possible breach of contract has occur</w:t>
      </w:r>
      <w:r w:rsidR="00F330A9">
        <w:t>red.  The Local Government</w:t>
      </w:r>
      <w:r>
        <w:t xml:space="preserve"> should make every effort to remedy the breach a</w:t>
      </w:r>
      <w:r w:rsidR="00F330A9">
        <w:t>s outlined by the State within the</w:t>
      </w:r>
      <w:r>
        <w:t xml:space="preserve"> period </w:t>
      </w:r>
      <w:r w:rsidR="00F330A9">
        <w:t>stated in Article 2, paragraph 5</w:t>
      </w:r>
      <w:r>
        <w:t>.</w:t>
      </w:r>
      <w:r w:rsidR="00F330A9">
        <w:t xml:space="preserve"> </w:t>
      </w:r>
    </w:p>
    <w:p w:rsidR="001B43CB" w:rsidRDefault="001B43CB">
      <w:pPr>
        <w:ind w:left="360" w:hanging="360"/>
      </w:pPr>
    </w:p>
    <w:p w:rsidR="001B43CB" w:rsidRDefault="001B43CB">
      <w:pPr>
        <w:pStyle w:val="Heading5"/>
        <w:tabs>
          <w:tab w:val="clear" w:pos="720"/>
          <w:tab w:val="clear" w:pos="1440"/>
          <w:tab w:val="clear" w:pos="2160"/>
          <w:tab w:val="clear" w:pos="2880"/>
          <w:tab w:val="clear" w:pos="3600"/>
          <w:tab w:val="clear" w:pos="4680"/>
          <w:tab w:val="left" w:pos="-1440"/>
          <w:tab w:val="left" w:pos="-720"/>
        </w:tabs>
      </w:pPr>
      <w:r>
        <w:t xml:space="preserve">Article 4.   Relationship of the Parties </w:t>
      </w:r>
    </w:p>
    <w:p w:rsidR="001B43CB" w:rsidRDefault="001B43CB">
      <w:pPr>
        <w:widowControl w:val="0"/>
        <w:numPr>
          <w:ilvl w:val="12"/>
          <w:numId w:val="0"/>
        </w:numPr>
        <w:tabs>
          <w:tab w:val="left" w:pos="-1440"/>
          <w:tab w:val="left" w:pos="-720"/>
          <w:tab w:val="left" w:pos="5040"/>
        </w:tabs>
      </w:pPr>
      <w:r>
        <w:t>The State and the</w:t>
      </w:r>
      <w:r w:rsidR="0050154F" w:rsidRPr="0050154F">
        <w:t xml:space="preserve"> </w:t>
      </w:r>
      <w:r w:rsidR="0050154F">
        <w:t>Local Government</w:t>
      </w:r>
      <w:r>
        <w:t xml:space="preserve"> agree that neither party is an agent, servant, or employee of the other party and each party agrees it is responsible for its individual acts and deeds as well as the acts and deeds of its contractors, employees, representatives, and agents. </w:t>
      </w:r>
      <w:r w:rsidR="0050154F">
        <w:t xml:space="preserve"> </w:t>
      </w:r>
    </w:p>
    <w:p w:rsidR="001B43CB" w:rsidRDefault="001B43CB">
      <w:pPr>
        <w:widowControl w:val="0"/>
        <w:numPr>
          <w:ilvl w:val="12"/>
          <w:numId w:val="0"/>
        </w:numPr>
        <w:tabs>
          <w:tab w:val="left" w:pos="-1440"/>
          <w:tab w:val="left" w:pos="-720"/>
          <w:tab w:val="left" w:pos="5040"/>
        </w:tabs>
      </w:pPr>
    </w:p>
    <w:p w:rsidR="001B43CB" w:rsidRDefault="001B43CB">
      <w:pPr>
        <w:pStyle w:val="Heading5"/>
        <w:tabs>
          <w:tab w:val="clear" w:pos="720"/>
          <w:tab w:val="clear" w:pos="1440"/>
          <w:tab w:val="clear" w:pos="2160"/>
          <w:tab w:val="clear" w:pos="2880"/>
          <w:tab w:val="clear" w:pos="3600"/>
          <w:tab w:val="clear" w:pos="4680"/>
          <w:tab w:val="left" w:pos="-1440"/>
          <w:tab w:val="left" w:pos="-720"/>
        </w:tabs>
      </w:pPr>
      <w:r>
        <w:t xml:space="preserve">Article 5.  Amendments </w:t>
      </w:r>
    </w:p>
    <w:p w:rsidR="001B43CB" w:rsidRDefault="001B43CB">
      <w:pPr>
        <w:widowControl w:val="0"/>
        <w:numPr>
          <w:ilvl w:val="12"/>
          <w:numId w:val="0"/>
        </w:numPr>
        <w:tabs>
          <w:tab w:val="left" w:pos="-1440"/>
          <w:tab w:val="left" w:pos="-720"/>
          <w:tab w:val="left" w:pos="5040"/>
        </w:tabs>
      </w:pPr>
      <w:r>
        <w:t xml:space="preserve">Any changes in the time frame, character, agreement provisions or obligations of the parties hereto shall be enacted by written amendment executed by the </w:t>
      </w:r>
      <w:r w:rsidR="0050154F">
        <w:t xml:space="preserve">Local Government </w:t>
      </w:r>
      <w:r>
        <w:t xml:space="preserve">and the State. </w:t>
      </w:r>
    </w:p>
    <w:p w:rsidR="001B43CB" w:rsidRDefault="001B43CB">
      <w:pPr>
        <w:widowControl w:val="0"/>
        <w:numPr>
          <w:ilvl w:val="12"/>
          <w:numId w:val="0"/>
        </w:numPr>
        <w:tabs>
          <w:tab w:val="left" w:pos="-1440"/>
          <w:tab w:val="left" w:pos="-720"/>
          <w:tab w:val="left" w:pos="5040"/>
        </w:tabs>
      </w:pPr>
    </w:p>
    <w:p w:rsidR="001B43CB" w:rsidRDefault="001B43CB">
      <w:pPr>
        <w:pStyle w:val="Heading5"/>
        <w:tabs>
          <w:tab w:val="clear" w:pos="720"/>
          <w:tab w:val="clear" w:pos="1440"/>
          <w:tab w:val="clear" w:pos="2160"/>
          <w:tab w:val="clear" w:pos="2880"/>
          <w:tab w:val="clear" w:pos="3600"/>
          <w:tab w:val="clear" w:pos="4680"/>
          <w:tab w:val="left" w:pos="-1440"/>
          <w:tab w:val="left" w:pos="-720"/>
        </w:tabs>
      </w:pPr>
      <w:r>
        <w:t xml:space="preserve">Article 6.  Legal Construction </w:t>
      </w:r>
    </w:p>
    <w:p w:rsidR="001B43CB" w:rsidRDefault="001B43CB">
      <w:pPr>
        <w:widowControl w:val="0"/>
        <w:numPr>
          <w:ilvl w:val="12"/>
          <w:numId w:val="0"/>
        </w:numPr>
        <w:tabs>
          <w:tab w:val="left" w:pos="-1440"/>
          <w:tab w:val="left" w:pos="-720"/>
          <w:tab w:val="left" w:pos="5040"/>
        </w:tabs>
      </w:pPr>
      <w:r>
        <w:t xml:space="preserve">In case one or more of the provisions contained in this agreement shall for any reason be held invalid, illegal or unenforceable in any respect, such invalidity, illegality or unenforceability shall not affect any other provisions hereof and this agreement shall be construed as if such invalid, illegal or unenforceable provision had never been contained herein. </w:t>
      </w:r>
    </w:p>
    <w:p w:rsidR="007442D9" w:rsidRDefault="007442D9">
      <w:pPr>
        <w:pStyle w:val="Heading5"/>
        <w:tabs>
          <w:tab w:val="clear" w:pos="720"/>
          <w:tab w:val="clear" w:pos="1440"/>
          <w:tab w:val="clear" w:pos="2160"/>
          <w:tab w:val="clear" w:pos="2880"/>
          <w:tab w:val="clear" w:pos="3600"/>
          <w:tab w:val="clear" w:pos="4680"/>
          <w:tab w:val="left" w:pos="-1440"/>
          <w:tab w:val="left" w:pos="-720"/>
        </w:tabs>
      </w:pPr>
    </w:p>
    <w:p w:rsidR="001B43CB" w:rsidRDefault="001B43CB">
      <w:pPr>
        <w:pStyle w:val="Heading5"/>
        <w:tabs>
          <w:tab w:val="clear" w:pos="720"/>
          <w:tab w:val="clear" w:pos="1440"/>
          <w:tab w:val="clear" w:pos="2160"/>
          <w:tab w:val="clear" w:pos="2880"/>
          <w:tab w:val="clear" w:pos="3600"/>
          <w:tab w:val="clear" w:pos="4680"/>
          <w:tab w:val="left" w:pos="-1440"/>
          <w:tab w:val="left" w:pos="-720"/>
        </w:tabs>
      </w:pPr>
      <w:r>
        <w:t xml:space="preserve">Article 7. Sole Agreement </w:t>
      </w:r>
    </w:p>
    <w:p w:rsidR="001B43CB" w:rsidRDefault="001B43CB">
      <w:pPr>
        <w:pStyle w:val="Heading8"/>
        <w:rPr>
          <w:u w:val="none"/>
        </w:rPr>
      </w:pPr>
      <w:r>
        <w:rPr>
          <w:u w:val="none"/>
        </w:rPr>
        <w:t xml:space="preserve">This agreement constitutes the sole and only agreement between the parties hereto and supersedes any prior understandings or written or oral agreements respecting the within subject matter. </w:t>
      </w:r>
    </w:p>
    <w:p w:rsidR="007442D9" w:rsidRDefault="007442D9">
      <w:pPr>
        <w:pStyle w:val="Heading8"/>
        <w:rPr>
          <w:b/>
          <w:u w:val="none"/>
        </w:rPr>
      </w:pPr>
    </w:p>
    <w:p w:rsidR="007442D9" w:rsidRDefault="007442D9">
      <w:pPr>
        <w:pStyle w:val="Heading8"/>
        <w:rPr>
          <w:b/>
          <w:u w:val="none"/>
        </w:rPr>
      </w:pPr>
    </w:p>
    <w:p w:rsidR="007442D9" w:rsidRPr="007442D9" w:rsidRDefault="007442D9" w:rsidP="007442D9"/>
    <w:p w:rsidR="001B43CB" w:rsidRDefault="001B43CB">
      <w:pPr>
        <w:pStyle w:val="Heading8"/>
      </w:pPr>
      <w:r>
        <w:rPr>
          <w:b/>
          <w:u w:val="none"/>
        </w:rPr>
        <w:lastRenderedPageBreak/>
        <w:t>Article 8. Notices</w:t>
      </w:r>
      <w:r>
        <w:t xml:space="preserve"> </w:t>
      </w:r>
    </w:p>
    <w:p w:rsidR="001B43CB" w:rsidRDefault="001B43CB">
      <w:pPr>
        <w:widowControl w:val="0"/>
        <w:numPr>
          <w:ilvl w:val="12"/>
          <w:numId w:val="0"/>
        </w:numPr>
        <w:tabs>
          <w:tab w:val="left" w:pos="-1440"/>
          <w:tab w:val="left" w:pos="-720"/>
          <w:tab w:val="left" w:pos="5040"/>
        </w:tabs>
      </w:pPr>
      <w:r>
        <w:t xml:space="preserve">All notices required under this agreement by one party to the other parties shall be delivered personally or sent by certified or </w:t>
      </w:r>
      <w:smartTag w:uri="urn:schemas-microsoft-com:office:smarttags" w:element="place">
        <w:smartTag w:uri="urn:schemas-microsoft-com:office:smarttags" w:element="country-region">
          <w:r>
            <w:t>U.S.</w:t>
          </w:r>
        </w:smartTag>
      </w:smartTag>
      <w:r>
        <w:t xml:space="preserve"> mail, postage prepaid, addressed to such party at the following respective addresses: </w:t>
      </w:r>
    </w:p>
    <w:p w:rsidR="001B43CB" w:rsidRPr="00E320FB" w:rsidRDefault="001B43CB">
      <w:pPr>
        <w:widowControl w:val="0"/>
        <w:numPr>
          <w:ilvl w:val="12"/>
          <w:numId w:val="0"/>
        </w:numPr>
        <w:tabs>
          <w:tab w:val="left" w:pos="-1440"/>
          <w:tab w:val="left" w:pos="-720"/>
          <w:tab w:val="left" w:pos="1440"/>
          <w:tab w:val="left" w:pos="5040"/>
        </w:tabs>
        <w:rPr>
          <w:sz w:val="16"/>
          <w:szCs w:val="16"/>
        </w:rPr>
      </w:pPr>
      <w:r w:rsidRPr="00E320FB">
        <w:rPr>
          <w:sz w:val="20"/>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950"/>
      </w:tblGrid>
      <w:tr w:rsidR="001B43CB">
        <w:tc>
          <w:tcPr>
            <w:tcW w:w="4680" w:type="dxa"/>
          </w:tcPr>
          <w:p w:rsidR="001B43CB" w:rsidRDefault="001B43CB">
            <w:pPr>
              <w:pStyle w:val="Footer"/>
              <w:tabs>
                <w:tab w:val="clear" w:pos="4320"/>
                <w:tab w:val="clear" w:pos="8640"/>
                <w:tab w:val="left" w:pos="720"/>
                <w:tab w:val="left" w:pos="900"/>
                <w:tab w:val="left" w:pos="1440"/>
                <w:tab w:val="left" w:pos="2160"/>
              </w:tabs>
              <w:jc w:val="center"/>
              <w:rPr>
                <w:b/>
                <w:i/>
              </w:rPr>
            </w:pPr>
            <w:r>
              <w:rPr>
                <w:b/>
                <w:i/>
              </w:rPr>
              <w:t>County</w:t>
            </w:r>
            <w:r w:rsidR="005B3745">
              <w:rPr>
                <w:b/>
                <w:i/>
              </w:rPr>
              <w:t xml:space="preserve"> or City</w:t>
            </w:r>
            <w:r>
              <w:rPr>
                <w:b/>
                <w:i/>
              </w:rPr>
              <w:t>:</w:t>
            </w:r>
          </w:p>
        </w:tc>
        <w:tc>
          <w:tcPr>
            <w:tcW w:w="4950" w:type="dxa"/>
          </w:tcPr>
          <w:p w:rsidR="001B43CB" w:rsidRDefault="001B43CB">
            <w:pPr>
              <w:pStyle w:val="Footer"/>
              <w:tabs>
                <w:tab w:val="clear" w:pos="4320"/>
                <w:tab w:val="clear" w:pos="8640"/>
                <w:tab w:val="left" w:pos="720"/>
                <w:tab w:val="left" w:pos="900"/>
                <w:tab w:val="left" w:pos="1440"/>
                <w:tab w:val="left" w:pos="2160"/>
              </w:tabs>
              <w:jc w:val="center"/>
              <w:rPr>
                <w:b/>
                <w:i/>
              </w:rPr>
            </w:pPr>
            <w:r>
              <w:rPr>
                <w:b/>
                <w:i/>
              </w:rPr>
              <w:t>State:</w:t>
            </w:r>
          </w:p>
        </w:tc>
      </w:tr>
      <w:tr w:rsidR="001B43CB">
        <w:tc>
          <w:tcPr>
            <w:tcW w:w="4680" w:type="dxa"/>
          </w:tcPr>
          <w:p w:rsidR="001B43CB" w:rsidRDefault="001B43CB">
            <w:pPr>
              <w:pStyle w:val="Footer"/>
              <w:tabs>
                <w:tab w:val="clear" w:pos="4320"/>
                <w:tab w:val="clear" w:pos="8640"/>
                <w:tab w:val="left" w:pos="720"/>
                <w:tab w:val="left" w:pos="900"/>
                <w:tab w:val="left" w:pos="1440"/>
                <w:tab w:val="left" w:pos="2160"/>
              </w:tabs>
            </w:pPr>
          </w:p>
        </w:tc>
        <w:tc>
          <w:tcPr>
            <w:tcW w:w="4950" w:type="dxa"/>
          </w:tcPr>
          <w:p w:rsidR="001B43CB" w:rsidRDefault="001B43CB">
            <w:pPr>
              <w:pStyle w:val="Footer"/>
              <w:tabs>
                <w:tab w:val="clear" w:pos="4320"/>
                <w:tab w:val="clear" w:pos="8640"/>
                <w:tab w:val="left" w:pos="2862"/>
              </w:tabs>
            </w:pPr>
          </w:p>
          <w:p w:rsidR="001B43CB" w:rsidRDefault="001B43CB">
            <w:pPr>
              <w:pStyle w:val="Footer"/>
              <w:tabs>
                <w:tab w:val="clear" w:pos="4320"/>
                <w:tab w:val="clear" w:pos="8640"/>
                <w:tab w:val="left" w:pos="2862"/>
              </w:tabs>
            </w:pPr>
          </w:p>
          <w:p w:rsidR="001B43CB" w:rsidRDefault="001B43CB">
            <w:pPr>
              <w:pStyle w:val="Footer"/>
              <w:tabs>
                <w:tab w:val="clear" w:pos="4320"/>
                <w:tab w:val="clear" w:pos="8640"/>
                <w:tab w:val="left" w:pos="2862"/>
              </w:tabs>
            </w:pPr>
          </w:p>
          <w:p w:rsidR="001B43CB" w:rsidRDefault="001B43CB">
            <w:pPr>
              <w:pStyle w:val="Footer"/>
              <w:tabs>
                <w:tab w:val="clear" w:pos="4320"/>
                <w:tab w:val="clear" w:pos="8640"/>
                <w:tab w:val="left" w:pos="2862"/>
              </w:tabs>
            </w:pPr>
          </w:p>
        </w:tc>
      </w:tr>
    </w:tbl>
    <w:p w:rsidR="001B43CB" w:rsidRDefault="001B43CB">
      <w:pPr>
        <w:widowControl w:val="0"/>
        <w:numPr>
          <w:ilvl w:val="12"/>
          <w:numId w:val="0"/>
        </w:numPr>
        <w:tabs>
          <w:tab w:val="left" w:pos="-1440"/>
          <w:tab w:val="left" w:pos="-720"/>
          <w:tab w:val="left" w:pos="1440"/>
          <w:tab w:val="left" w:pos="5040"/>
        </w:tabs>
        <w:rPr>
          <w:sz w:val="12"/>
        </w:rPr>
      </w:pPr>
    </w:p>
    <w:p w:rsidR="001B43CB" w:rsidRDefault="001B43CB">
      <w:pPr>
        <w:widowControl w:val="0"/>
        <w:numPr>
          <w:ilvl w:val="12"/>
          <w:numId w:val="0"/>
        </w:numPr>
        <w:tabs>
          <w:tab w:val="left" w:pos="-1440"/>
          <w:tab w:val="left" w:pos="-720"/>
          <w:tab w:val="left" w:pos="5040"/>
        </w:tabs>
      </w:pPr>
      <w:r>
        <w:t xml:space="preserve">Notice shall be deemed given on the date so delivered or so deposited in the mail, unless otherwise provided herein.  The parties hereto may change the above address by sending written notice of such change to the other parties in the manner provided herein. </w:t>
      </w:r>
    </w:p>
    <w:p w:rsidR="001B43CB" w:rsidRDefault="001B43CB">
      <w:pPr>
        <w:widowControl w:val="0"/>
        <w:numPr>
          <w:ilvl w:val="12"/>
          <w:numId w:val="0"/>
        </w:numPr>
        <w:tabs>
          <w:tab w:val="left" w:pos="-1440"/>
          <w:tab w:val="left" w:pos="-720"/>
          <w:tab w:val="left" w:pos="5040"/>
        </w:tabs>
      </w:pPr>
    </w:p>
    <w:p w:rsidR="001B43CB" w:rsidRDefault="001B43CB">
      <w:pPr>
        <w:pStyle w:val="Heading5"/>
        <w:tabs>
          <w:tab w:val="clear" w:pos="720"/>
          <w:tab w:val="clear" w:pos="1440"/>
          <w:tab w:val="clear" w:pos="2160"/>
          <w:tab w:val="clear" w:pos="2880"/>
          <w:tab w:val="clear" w:pos="3600"/>
          <w:tab w:val="clear" w:pos="4680"/>
          <w:tab w:val="left" w:pos="-1440"/>
          <w:tab w:val="left" w:pos="-720"/>
        </w:tabs>
      </w:pPr>
      <w:r>
        <w:t xml:space="preserve">Article 9.  Signatory Warranty </w:t>
      </w:r>
    </w:p>
    <w:p w:rsidR="001B43CB" w:rsidRDefault="001B43CB">
      <w:pPr>
        <w:pStyle w:val="Footer"/>
        <w:tabs>
          <w:tab w:val="clear" w:pos="4320"/>
          <w:tab w:val="clear" w:pos="8640"/>
        </w:tabs>
      </w:pPr>
      <w:r>
        <w:t>The signatories to this agreement warrant that each has the authority to enter into this agreement on behalf of the party represented.</w:t>
      </w:r>
    </w:p>
    <w:p w:rsidR="001B43CB" w:rsidRDefault="001B43CB">
      <w:pPr>
        <w:ind w:left="360" w:hanging="360"/>
      </w:pPr>
    </w:p>
    <w:p w:rsidR="001B43CB" w:rsidRDefault="001B43CB">
      <w:pPr>
        <w:widowControl w:val="0"/>
        <w:tabs>
          <w:tab w:val="left" w:pos="-1440"/>
          <w:tab w:val="left" w:pos="-720"/>
          <w:tab w:val="left" w:pos="5040"/>
        </w:tabs>
      </w:pPr>
      <w:r>
        <w:rPr>
          <w:b/>
        </w:rPr>
        <w:t>IN TESTIMONY HEREOF</w:t>
      </w:r>
      <w:r>
        <w:t xml:space="preserve">, the parties hereto have caused these presents to be executed in duplicate counterparts. </w:t>
      </w:r>
    </w:p>
    <w:p w:rsidR="001B43CB" w:rsidRDefault="001B43CB">
      <w:pPr>
        <w:widowControl w:val="0"/>
        <w:tabs>
          <w:tab w:val="left" w:pos="-1440"/>
          <w:tab w:val="left" w:pos="-720"/>
          <w:tab w:val="left" w:pos="5040"/>
        </w:tabs>
      </w:pPr>
    </w:p>
    <w:p w:rsidR="001B43CB" w:rsidRDefault="001B43CB">
      <w:pPr>
        <w:widowControl w:val="0"/>
        <w:tabs>
          <w:tab w:val="left" w:pos="-1440"/>
        </w:tabs>
        <w:rPr>
          <w:sz w:val="16"/>
        </w:rPr>
      </w:pPr>
    </w:p>
    <w:p w:rsidR="001B43CB" w:rsidRDefault="001B43CB">
      <w:pPr>
        <w:pStyle w:val="Heading4"/>
        <w:jc w:val="left"/>
        <w:rPr>
          <w:b/>
        </w:rPr>
      </w:pPr>
      <w:r>
        <w:rPr>
          <w:b/>
        </w:rPr>
        <w:t>THE COUNTY</w:t>
      </w:r>
      <w:r w:rsidR="005B3745">
        <w:rPr>
          <w:b/>
        </w:rPr>
        <w:t xml:space="preserve"> or CITY</w:t>
      </w:r>
      <w:r>
        <w:rPr>
          <w:b/>
        </w:rPr>
        <w:t xml:space="preserve"> OF ________</w:t>
      </w:r>
      <w:r w:rsidR="005B3745">
        <w:rPr>
          <w:b/>
        </w:rPr>
        <w:t>_____________________</w:t>
      </w:r>
      <w:r>
        <w:rPr>
          <w:b/>
        </w:rPr>
        <w:t xml:space="preserve">, </w:t>
      </w:r>
      <w:smartTag w:uri="urn:schemas-microsoft-com:office:smarttags" w:element="place">
        <w:smartTag w:uri="urn:schemas-microsoft-com:office:smarttags" w:element="State">
          <w:r>
            <w:rPr>
              <w:b/>
            </w:rPr>
            <w:t>TEXAS</w:t>
          </w:r>
        </w:smartTag>
      </w:smartTag>
    </w:p>
    <w:p w:rsidR="001B43CB" w:rsidRDefault="001B43CB">
      <w:pPr>
        <w:widowControl w:val="0"/>
        <w:tabs>
          <w:tab w:val="left" w:pos="-1440"/>
          <w:tab w:val="left" w:pos="-720"/>
          <w:tab w:val="left" w:pos="5040"/>
        </w:tabs>
        <w:rPr>
          <w:sz w:val="16"/>
        </w:rPr>
      </w:pPr>
    </w:p>
    <w:p w:rsidR="001B43CB" w:rsidRDefault="001B43CB">
      <w:r>
        <w:t>By: _________________________________    Date:__________________________</w:t>
      </w:r>
    </w:p>
    <w:p w:rsidR="001B43CB" w:rsidRDefault="001B43CB"/>
    <w:p w:rsidR="001B43CB" w:rsidRDefault="001B43CB">
      <w:r>
        <w:t>Typed or Printed Name and Title</w:t>
      </w:r>
      <w:r>
        <w:tab/>
        <w:t>_________________________________________</w:t>
      </w:r>
    </w:p>
    <w:p w:rsidR="001B43CB" w:rsidRDefault="001B43CB">
      <w:pPr>
        <w:rPr>
          <w:sz w:val="16"/>
        </w:rPr>
      </w:pPr>
    </w:p>
    <w:p w:rsidR="001B43CB" w:rsidRDefault="001B43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s>
      </w:pPr>
      <w:r>
        <w:tab/>
      </w:r>
      <w:r>
        <w:tab/>
      </w:r>
      <w:r>
        <w:tab/>
        <w:t xml:space="preserve">              </w:t>
      </w:r>
      <w:r>
        <w:tab/>
        <w:t>_________________________________________</w:t>
      </w:r>
    </w:p>
    <w:p w:rsidR="001B43CB" w:rsidRDefault="001B43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s>
        <w:rPr>
          <w:sz w:val="16"/>
        </w:rPr>
      </w:pPr>
    </w:p>
    <w:p w:rsidR="001B43CB" w:rsidRDefault="001B43CB">
      <w:pPr>
        <w:pStyle w:val="Heading4"/>
        <w:tabs>
          <w:tab w:val="clear" w:pos="-720"/>
          <w:tab w:val="left" w:pos="2880"/>
          <w:tab w:val="left" w:pos="3600"/>
          <w:tab w:val="left" w:pos="4320"/>
          <w:tab w:val="left" w:pos="5760"/>
          <w:tab w:val="left" w:pos="6480"/>
          <w:tab w:val="left" w:pos="7200"/>
        </w:tabs>
        <w:jc w:val="left"/>
        <w:rPr>
          <w:sz w:val="16"/>
        </w:rPr>
      </w:pPr>
      <w:r>
        <w:rPr>
          <w:sz w:val="16"/>
        </w:rPr>
        <w:tab/>
      </w:r>
      <w:r>
        <w:rPr>
          <w:sz w:val="16"/>
        </w:rPr>
        <w:tab/>
      </w:r>
    </w:p>
    <w:p w:rsidR="001B43CB" w:rsidRDefault="001B43CB">
      <w:pPr>
        <w:pStyle w:val="Heading5"/>
        <w:tabs>
          <w:tab w:val="clear" w:pos="720"/>
          <w:tab w:val="clear" w:pos="1440"/>
          <w:tab w:val="clear" w:pos="2160"/>
          <w:tab w:val="clear" w:pos="2880"/>
          <w:tab w:val="clear" w:pos="3600"/>
          <w:tab w:val="clear" w:pos="4680"/>
          <w:tab w:val="clear" w:pos="5040"/>
          <w:tab w:val="left" w:pos="-1440"/>
        </w:tabs>
      </w:pPr>
      <w:r>
        <w:t xml:space="preserve">THE STATE OF </w:t>
      </w:r>
      <w:smartTag w:uri="urn:schemas-microsoft-com:office:smarttags" w:element="place">
        <w:smartTag w:uri="urn:schemas-microsoft-com:office:smarttags" w:element="State">
          <w:r>
            <w:t>TEXAS</w:t>
          </w:r>
        </w:smartTag>
      </w:smartTag>
      <w:r>
        <w:t xml:space="preserve"> </w:t>
      </w:r>
    </w:p>
    <w:p w:rsidR="001B43CB" w:rsidRDefault="001B43CB">
      <w:pPr>
        <w:pStyle w:val="Footer"/>
        <w:tabs>
          <w:tab w:val="clear" w:pos="4320"/>
          <w:tab w:val="clear" w:pos="8640"/>
        </w:tabs>
      </w:pPr>
      <w:r>
        <w:t xml:space="preserve">Executed for the Executive Director and approved for the Texas Transportation Commission for the purpose and effect of activating and/or carrying out the orders, established policies or work programs heretofore approved and authorized by the Texas Transportation Commission. </w:t>
      </w:r>
    </w:p>
    <w:p w:rsidR="001B43CB" w:rsidRDefault="001B43CB" w:rsidP="009566B0">
      <w:pPr>
        <w:widowControl w:val="0"/>
        <w:tabs>
          <w:tab w:val="left" w:pos="-1440"/>
        </w:tabs>
        <w:ind w:left="1440"/>
      </w:pPr>
      <w:r>
        <w:tab/>
        <w:t xml:space="preserve">             </w:t>
      </w:r>
    </w:p>
    <w:p w:rsidR="001B43CB" w:rsidRDefault="001B43CB">
      <w:pPr>
        <w:widowControl w:val="0"/>
        <w:tabs>
          <w:tab w:val="left" w:pos="-1440"/>
        </w:tabs>
      </w:pPr>
    </w:p>
    <w:p w:rsidR="009566B0" w:rsidRDefault="001B43CB" w:rsidP="009566B0">
      <w:pPr>
        <w:widowControl w:val="0"/>
        <w:tabs>
          <w:tab w:val="left" w:pos="-1440"/>
        </w:tabs>
      </w:pPr>
      <w:r>
        <w:t>By:</w:t>
      </w:r>
      <w:r>
        <w:tab/>
      </w:r>
      <w:r>
        <w:tab/>
      </w:r>
      <w:r w:rsidR="009566B0">
        <w:t>___________________________</w:t>
      </w:r>
    </w:p>
    <w:p w:rsidR="009566B0" w:rsidRDefault="009566B0" w:rsidP="009566B0">
      <w:pPr>
        <w:widowControl w:val="0"/>
        <w:tabs>
          <w:tab w:val="left" w:pos="-1440"/>
        </w:tabs>
        <w:rPr>
          <w:sz w:val="16"/>
        </w:rPr>
      </w:pPr>
      <w:r>
        <w:tab/>
      </w:r>
      <w:r>
        <w:tab/>
      </w:r>
    </w:p>
    <w:p w:rsidR="009566B0" w:rsidRDefault="009566B0" w:rsidP="009566B0">
      <w:pPr>
        <w:widowControl w:val="0"/>
        <w:tabs>
          <w:tab w:val="left" w:pos="-1440"/>
        </w:tabs>
        <w:ind w:left="1440"/>
      </w:pPr>
      <w:r>
        <w:t xml:space="preserve">___________District Engineer </w:t>
      </w:r>
    </w:p>
    <w:p w:rsidR="001B43CB" w:rsidRDefault="001B43CB" w:rsidP="001B43CB">
      <w:pPr>
        <w:pStyle w:val="Footer"/>
        <w:tabs>
          <w:tab w:val="left" w:pos="720"/>
        </w:tabs>
        <w:ind w:left="1440"/>
        <w:rPr>
          <w:kern w:val="2"/>
        </w:rPr>
      </w:pPr>
    </w:p>
    <w:p w:rsidR="001B43CB" w:rsidRPr="001B43CB" w:rsidRDefault="009566B0" w:rsidP="0003536C">
      <w:pPr>
        <w:widowControl w:val="0"/>
        <w:tabs>
          <w:tab w:val="left" w:pos="-1440"/>
        </w:tabs>
      </w:pPr>
      <w:r>
        <w:t>Date:</w:t>
      </w:r>
      <w:r>
        <w:tab/>
      </w:r>
      <w:r>
        <w:tab/>
      </w:r>
      <w:r>
        <w:rPr>
          <w:u w:val="single"/>
        </w:rPr>
        <w:tab/>
      </w:r>
      <w:r>
        <w:rPr>
          <w:u w:val="single"/>
        </w:rPr>
        <w:tab/>
      </w:r>
      <w:r>
        <w:rPr>
          <w:u w:val="single"/>
        </w:rPr>
        <w:tab/>
      </w:r>
      <w:r>
        <w:rPr>
          <w:u w:val="single"/>
        </w:rPr>
        <w:tab/>
      </w:r>
      <w:r>
        <w:rPr>
          <w:u w:val="single"/>
        </w:rPr>
        <w:tab/>
      </w:r>
      <w:r>
        <w:rPr>
          <w:u w:val="single"/>
        </w:rPr>
        <w:tab/>
      </w:r>
      <w:r w:rsidR="001B43CB">
        <w:tab/>
      </w:r>
    </w:p>
    <w:p w:rsidR="001B43CB" w:rsidRDefault="001B43CB">
      <w:pPr>
        <w:pStyle w:val="Heading4"/>
        <w:tabs>
          <w:tab w:val="clear" w:pos="-720"/>
          <w:tab w:val="clear" w:pos="720"/>
          <w:tab w:val="clear" w:pos="1440"/>
          <w:tab w:val="clear" w:pos="2160"/>
          <w:tab w:val="clear" w:pos="5040"/>
        </w:tabs>
        <w:rPr>
          <w:b/>
          <w:caps/>
          <w:sz w:val="28"/>
        </w:rPr>
      </w:pPr>
      <w:r w:rsidRPr="001B43CB">
        <w:br w:type="page"/>
      </w:r>
      <w:r>
        <w:rPr>
          <w:b/>
          <w:caps/>
          <w:sz w:val="28"/>
        </w:rPr>
        <w:lastRenderedPageBreak/>
        <w:t>Attachment A</w:t>
      </w:r>
    </w:p>
    <w:p w:rsidR="001B43CB" w:rsidRDefault="001B43CB"/>
    <w:p w:rsidR="00A02FE3" w:rsidRDefault="001B43CB">
      <w:pPr>
        <w:widowControl w:val="0"/>
        <w:tabs>
          <w:tab w:val="left" w:pos="-1440"/>
        </w:tabs>
        <w:jc w:val="center"/>
        <w:rPr>
          <w:b/>
        </w:rPr>
      </w:pPr>
      <w:r>
        <w:rPr>
          <w:b/>
        </w:rPr>
        <w:t>Description</w:t>
      </w:r>
      <w:r w:rsidR="005B3745">
        <w:rPr>
          <w:b/>
        </w:rPr>
        <w:t xml:space="preserve"> and Location of </w:t>
      </w:r>
      <w:r w:rsidR="00A02FE3">
        <w:rPr>
          <w:b/>
        </w:rPr>
        <w:t>Historic Highway</w:t>
      </w:r>
      <w:r>
        <w:rPr>
          <w:b/>
        </w:rPr>
        <w:t xml:space="preserve"> Signs</w:t>
      </w:r>
    </w:p>
    <w:p w:rsidR="00A02FE3" w:rsidRDefault="00A02FE3">
      <w:pPr>
        <w:widowControl w:val="0"/>
        <w:tabs>
          <w:tab w:val="left" w:pos="-1440"/>
        </w:tabs>
        <w:jc w:val="center"/>
        <w:rPr>
          <w:b/>
        </w:rPr>
      </w:pPr>
    </w:p>
    <w:p w:rsidR="00A02FE3" w:rsidRDefault="00A02FE3" w:rsidP="00A02FE3">
      <w:pPr>
        <w:widowControl w:val="0"/>
        <w:tabs>
          <w:tab w:val="left" w:pos="-1440"/>
        </w:tabs>
        <w:rPr>
          <w:szCs w:val="24"/>
        </w:rPr>
      </w:pPr>
    </w:p>
    <w:p w:rsidR="00A02FE3" w:rsidRDefault="00A02FE3" w:rsidP="00A02FE3">
      <w:pPr>
        <w:widowControl w:val="0"/>
        <w:tabs>
          <w:tab w:val="left" w:pos="-1440"/>
        </w:tabs>
        <w:rPr>
          <w:b/>
        </w:rPr>
      </w:pPr>
    </w:p>
    <w:sectPr w:rsidR="00A02FE3" w:rsidSect="007442D9">
      <w:headerReference w:type="default" r:id="rId8"/>
      <w:footerReference w:type="default" r:id="rId9"/>
      <w:pgSz w:w="12240" w:h="15840" w:code="1"/>
      <w:pgMar w:top="864" w:right="1008" w:bottom="864" w:left="1008"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98D" w:rsidRDefault="0066298D">
      <w:r>
        <w:separator/>
      </w:r>
    </w:p>
  </w:endnote>
  <w:endnote w:type="continuationSeparator" w:id="0">
    <w:p w:rsidR="0066298D" w:rsidRDefault="0066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77" w:rsidRPr="00FD2D29" w:rsidRDefault="00C97B77">
    <w:pPr>
      <w:pStyle w:val="Footer"/>
      <w:rPr>
        <w:sz w:val="22"/>
        <w:szCs w:val="22"/>
      </w:rPr>
    </w:pPr>
    <w:r w:rsidRPr="00FD2D29">
      <w:rPr>
        <w:sz w:val="22"/>
        <w:szCs w:val="22"/>
      </w:rPr>
      <w:t>T</w:t>
    </w:r>
    <w:r w:rsidR="00FD2D29" w:rsidRPr="00FD2D29">
      <w:rPr>
        <w:sz w:val="22"/>
        <w:szCs w:val="22"/>
      </w:rPr>
      <w:t>raffic</w:t>
    </w:r>
    <w:r w:rsidRPr="00FD2D29">
      <w:rPr>
        <w:sz w:val="22"/>
        <w:szCs w:val="22"/>
      </w:rPr>
      <w:t>-</w:t>
    </w:r>
    <w:proofErr w:type="spellStart"/>
    <w:r w:rsidRPr="00FD2D29">
      <w:rPr>
        <w:sz w:val="22"/>
        <w:szCs w:val="22"/>
      </w:rPr>
      <w:t>T</w:t>
    </w:r>
    <w:r w:rsidR="00FD2D29" w:rsidRPr="00FD2D29">
      <w:rPr>
        <w:sz w:val="22"/>
        <w:szCs w:val="22"/>
      </w:rPr>
      <w:t>raffic</w:t>
    </w:r>
    <w:r w:rsidRPr="00FD2D29">
      <w:rPr>
        <w:sz w:val="22"/>
        <w:szCs w:val="22"/>
      </w:rPr>
      <w:t>_MemMarker</w:t>
    </w:r>
    <w:proofErr w:type="spellEnd"/>
    <w:r w:rsidRPr="00FD2D29">
      <w:rPr>
        <w:sz w:val="22"/>
        <w:szCs w:val="22"/>
      </w:rPr>
      <w:t xml:space="preserve">                    </w:t>
    </w:r>
    <w:r w:rsidRPr="00FD2D29">
      <w:rPr>
        <w:snapToGrid w:val="0"/>
        <w:sz w:val="22"/>
        <w:szCs w:val="22"/>
      </w:rPr>
      <w:t xml:space="preserve">Page </w:t>
    </w:r>
    <w:r w:rsidRPr="00FD2D29">
      <w:rPr>
        <w:snapToGrid w:val="0"/>
        <w:sz w:val="22"/>
        <w:szCs w:val="22"/>
      </w:rPr>
      <w:fldChar w:fldCharType="begin"/>
    </w:r>
    <w:r w:rsidRPr="00FD2D29">
      <w:rPr>
        <w:snapToGrid w:val="0"/>
        <w:sz w:val="22"/>
        <w:szCs w:val="22"/>
      </w:rPr>
      <w:instrText xml:space="preserve"> PAGE </w:instrText>
    </w:r>
    <w:r w:rsidRPr="00FD2D29">
      <w:rPr>
        <w:snapToGrid w:val="0"/>
        <w:sz w:val="22"/>
        <w:szCs w:val="22"/>
      </w:rPr>
      <w:fldChar w:fldCharType="separate"/>
    </w:r>
    <w:r w:rsidR="00BE5EE3">
      <w:rPr>
        <w:noProof/>
        <w:snapToGrid w:val="0"/>
        <w:sz w:val="22"/>
        <w:szCs w:val="22"/>
      </w:rPr>
      <w:t>1</w:t>
    </w:r>
    <w:r w:rsidRPr="00FD2D29">
      <w:rPr>
        <w:snapToGrid w:val="0"/>
        <w:sz w:val="22"/>
        <w:szCs w:val="22"/>
      </w:rPr>
      <w:fldChar w:fldCharType="end"/>
    </w:r>
    <w:r w:rsidRPr="00FD2D29">
      <w:rPr>
        <w:snapToGrid w:val="0"/>
        <w:sz w:val="22"/>
        <w:szCs w:val="22"/>
      </w:rPr>
      <w:t xml:space="preserve"> of </w:t>
    </w:r>
    <w:r w:rsidRPr="00FD2D29">
      <w:rPr>
        <w:rStyle w:val="PageNumber"/>
        <w:sz w:val="22"/>
        <w:szCs w:val="22"/>
      </w:rPr>
      <w:fldChar w:fldCharType="begin"/>
    </w:r>
    <w:r w:rsidRPr="00FD2D29">
      <w:rPr>
        <w:rStyle w:val="PageNumber"/>
        <w:sz w:val="22"/>
        <w:szCs w:val="22"/>
      </w:rPr>
      <w:instrText xml:space="preserve"> NUMPAGES </w:instrText>
    </w:r>
    <w:r w:rsidRPr="00FD2D29">
      <w:rPr>
        <w:rStyle w:val="PageNumber"/>
        <w:sz w:val="22"/>
        <w:szCs w:val="22"/>
      </w:rPr>
      <w:fldChar w:fldCharType="separate"/>
    </w:r>
    <w:r w:rsidR="00BE5EE3">
      <w:rPr>
        <w:rStyle w:val="PageNumber"/>
        <w:noProof/>
        <w:sz w:val="22"/>
        <w:szCs w:val="22"/>
      </w:rPr>
      <w:t>4</w:t>
    </w:r>
    <w:r w:rsidRPr="00FD2D29">
      <w:rPr>
        <w:rStyle w:val="PageNumber"/>
        <w:sz w:val="22"/>
        <w:szCs w:val="22"/>
      </w:rPr>
      <w:fldChar w:fldCharType="end"/>
    </w:r>
    <w:r w:rsidRPr="00FD2D29">
      <w:rPr>
        <w:snapToGrid w:val="0"/>
        <w:sz w:val="22"/>
        <w:szCs w:val="22"/>
      </w:rPr>
      <w:t xml:space="preserve">                                            Revised </w:t>
    </w:r>
    <w:r w:rsidR="00FD2D29" w:rsidRPr="00FD2D29">
      <w:rPr>
        <w:snapToGrid w:val="0"/>
        <w:sz w:val="22"/>
        <w:szCs w:val="22"/>
      </w:rPr>
      <w:t>09</w:t>
    </w:r>
    <w:r w:rsidRPr="00FD2D29">
      <w:rPr>
        <w:snapToGrid w:val="0"/>
        <w:sz w:val="22"/>
        <w:szCs w:val="22"/>
      </w:rPr>
      <w:t>/</w:t>
    </w:r>
    <w:r w:rsidR="00FD2D29" w:rsidRPr="00FD2D29">
      <w:rPr>
        <w:snapToGrid w:val="0"/>
        <w:sz w:val="22"/>
        <w:szCs w:val="22"/>
      </w:rPr>
      <w:t>18</w:t>
    </w:r>
    <w:r w:rsidRPr="00FD2D29">
      <w:rPr>
        <w:snapToGrid w:val="0"/>
        <w:sz w:val="22"/>
        <w:szCs w:val="22"/>
      </w:rPr>
      <w:t>/</w:t>
    </w:r>
    <w:r w:rsidR="00FD2D29" w:rsidRPr="00FD2D29">
      <w:rPr>
        <w:snapToGrid w:val="0"/>
        <w:sz w:val="22"/>
        <w:szCs w:val="22"/>
      </w:rPr>
      <w:t>20</w:t>
    </w:r>
    <w:r w:rsidRPr="00FD2D29">
      <w:rPr>
        <w:snapToGrid w:val="0"/>
        <w:sz w:val="22"/>
        <w:szCs w:val="22"/>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98D" w:rsidRDefault="0066298D">
      <w:r>
        <w:separator/>
      </w:r>
    </w:p>
  </w:footnote>
  <w:footnote w:type="continuationSeparator" w:id="0">
    <w:p w:rsidR="0066298D" w:rsidRDefault="00662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77" w:rsidRDefault="00C97B77">
    <w:pPr>
      <w:tabs>
        <w:tab w:val="left" w:pos="6210"/>
      </w:tabs>
      <w:ind w:left="6300" w:right="36"/>
      <w:rPr>
        <w:sz w:val="22"/>
      </w:rPr>
    </w:pPr>
    <w:r>
      <w:rPr>
        <w:sz w:val="22"/>
      </w:rPr>
      <w:t>CSJ: XXX-XX-XXXX</w:t>
    </w:r>
  </w:p>
  <w:p w:rsidR="00C97B77" w:rsidRDefault="00C97B77">
    <w:pPr>
      <w:pStyle w:val="Header"/>
      <w:tabs>
        <w:tab w:val="clear" w:pos="4320"/>
        <w:tab w:val="clear" w:pos="8640"/>
        <w:tab w:val="left" w:pos="6300"/>
        <w:tab w:val="right" w:pos="9900"/>
      </w:tabs>
      <w:ind w:left="6300" w:right="36"/>
    </w:pPr>
    <w:r>
      <w:t>Project Name</w:t>
    </w:r>
    <w:proofErr w:type="gramStart"/>
    <w:r>
      <w:t>:_</w:t>
    </w:r>
    <w:proofErr w:type="gramEnd"/>
    <w:r>
      <w:t>_</w:t>
    </w:r>
  </w:p>
  <w:p w:rsidR="00C97B77" w:rsidRDefault="00C97B77">
    <w:pPr>
      <w:pStyle w:val="Header"/>
      <w:tabs>
        <w:tab w:val="clear" w:pos="4320"/>
        <w:tab w:val="clear" w:pos="8640"/>
        <w:tab w:val="left" w:pos="6300"/>
        <w:tab w:val="right" w:pos="9900"/>
      </w:tabs>
      <w:ind w:left="6300" w:right="36"/>
    </w:pPr>
  </w:p>
  <w:p w:rsidR="00C97B77" w:rsidRDefault="00C97B77">
    <w:pPr>
      <w:pStyle w:val="Header"/>
      <w:tabs>
        <w:tab w:val="clear" w:pos="4320"/>
        <w:tab w:val="clear" w:pos="8640"/>
        <w:tab w:val="left" w:pos="6300"/>
        <w:tab w:val="right" w:pos="9900"/>
      </w:tabs>
      <w:ind w:left="6300" w:right="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6A9F"/>
    <w:multiLevelType w:val="singleLevel"/>
    <w:tmpl w:val="48CC3E36"/>
    <w:lvl w:ilvl="0">
      <w:start w:val="1"/>
      <w:numFmt w:val="upperLetter"/>
      <w:lvlText w:val="%1)"/>
      <w:lvlJc w:val="left"/>
      <w:pPr>
        <w:tabs>
          <w:tab w:val="num" w:pos="360"/>
        </w:tabs>
        <w:ind w:left="360" w:hanging="360"/>
      </w:pPr>
      <w:rPr>
        <w:rFonts w:hint="default"/>
      </w:rPr>
    </w:lvl>
  </w:abstractNum>
  <w:abstractNum w:abstractNumId="1">
    <w:nsid w:val="2C8E0D33"/>
    <w:multiLevelType w:val="singleLevel"/>
    <w:tmpl w:val="FE9EB14C"/>
    <w:lvl w:ilvl="0">
      <w:start w:val="1"/>
      <w:numFmt w:val="decimal"/>
      <w:lvlText w:val="%1."/>
      <w:lvlJc w:val="left"/>
      <w:pPr>
        <w:tabs>
          <w:tab w:val="num" w:pos="360"/>
        </w:tabs>
        <w:ind w:left="360" w:hanging="360"/>
      </w:pPr>
      <w:rPr>
        <w:rFonts w:ascii="Arial" w:hAnsi="Arial" w:hint="default"/>
        <w:sz w:val="24"/>
      </w:rPr>
    </w:lvl>
  </w:abstractNum>
  <w:abstractNum w:abstractNumId="2">
    <w:nsid w:val="74C2169C"/>
    <w:multiLevelType w:val="singleLevel"/>
    <w:tmpl w:val="BC1E676A"/>
    <w:lvl w:ilvl="0">
      <w:start w:val="1"/>
      <w:numFmt w:val="decimal"/>
      <w:lvlText w:val="%1."/>
      <w:lvlJc w:val="left"/>
      <w:pPr>
        <w:tabs>
          <w:tab w:val="num" w:pos="360"/>
        </w:tabs>
        <w:ind w:left="360" w:hanging="360"/>
      </w:pPr>
      <w:rPr>
        <w:rFonts w:ascii="Arial" w:hAnsi="Arial" w:hint="default"/>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05"/>
    <w:rsid w:val="0003536C"/>
    <w:rsid w:val="000B6411"/>
    <w:rsid w:val="000C64CF"/>
    <w:rsid w:val="000D300F"/>
    <w:rsid w:val="00111EF8"/>
    <w:rsid w:val="00117221"/>
    <w:rsid w:val="0017335D"/>
    <w:rsid w:val="00193B62"/>
    <w:rsid w:val="001B43CB"/>
    <w:rsid w:val="00200E21"/>
    <w:rsid w:val="00202D68"/>
    <w:rsid w:val="00321E48"/>
    <w:rsid w:val="003B6F20"/>
    <w:rsid w:val="00406520"/>
    <w:rsid w:val="00482105"/>
    <w:rsid w:val="0050154F"/>
    <w:rsid w:val="00544270"/>
    <w:rsid w:val="005B2842"/>
    <w:rsid w:val="005B3745"/>
    <w:rsid w:val="0066298D"/>
    <w:rsid w:val="00685B23"/>
    <w:rsid w:val="006E7D8D"/>
    <w:rsid w:val="007442D9"/>
    <w:rsid w:val="007C3D42"/>
    <w:rsid w:val="008461FE"/>
    <w:rsid w:val="008C6680"/>
    <w:rsid w:val="009566B0"/>
    <w:rsid w:val="009D794C"/>
    <w:rsid w:val="00A029B3"/>
    <w:rsid w:val="00A02FE3"/>
    <w:rsid w:val="00A926F2"/>
    <w:rsid w:val="00AB2A55"/>
    <w:rsid w:val="00AF52AF"/>
    <w:rsid w:val="00B05DBE"/>
    <w:rsid w:val="00B76540"/>
    <w:rsid w:val="00B9354B"/>
    <w:rsid w:val="00BE5EE3"/>
    <w:rsid w:val="00C0379F"/>
    <w:rsid w:val="00C66F64"/>
    <w:rsid w:val="00C97B77"/>
    <w:rsid w:val="00CC3619"/>
    <w:rsid w:val="00D5407F"/>
    <w:rsid w:val="00E320FB"/>
    <w:rsid w:val="00F330A9"/>
    <w:rsid w:val="00FB3DD8"/>
    <w:rsid w:val="00FD2D29"/>
    <w:rsid w:val="00FE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widowControl w:val="0"/>
      <w:tabs>
        <w:tab w:val="center" w:pos="4680"/>
        <w:tab w:val="left" w:pos="5040"/>
      </w:tabs>
      <w:jc w:val="center"/>
      <w:outlineLvl w:val="2"/>
    </w:pPr>
    <w:rPr>
      <w:b/>
    </w:rPr>
  </w:style>
  <w:style w:type="paragraph" w:styleId="Heading4">
    <w:name w:val="heading 4"/>
    <w:basedOn w:val="Normal"/>
    <w:next w:val="Normal"/>
    <w:qFormat/>
    <w:pPr>
      <w:keepNext/>
      <w:widowControl w:val="0"/>
      <w:tabs>
        <w:tab w:val="left" w:pos="-1440"/>
        <w:tab w:val="left" w:pos="-720"/>
        <w:tab w:val="left" w:pos="720"/>
        <w:tab w:val="left" w:pos="1440"/>
        <w:tab w:val="left" w:pos="2160"/>
        <w:tab w:val="left" w:pos="5040"/>
      </w:tabs>
      <w:jc w:val="center"/>
      <w:outlineLvl w:val="3"/>
    </w:pPr>
  </w:style>
  <w:style w:type="paragraph" w:styleId="Heading5">
    <w:name w:val="heading 5"/>
    <w:basedOn w:val="Normal"/>
    <w:next w:val="Normal"/>
    <w:qFormat/>
    <w:pPr>
      <w:keepNext/>
      <w:widowControl w:val="0"/>
      <w:tabs>
        <w:tab w:val="left" w:pos="720"/>
        <w:tab w:val="left" w:pos="1440"/>
        <w:tab w:val="left" w:pos="2160"/>
        <w:tab w:val="left" w:pos="2880"/>
        <w:tab w:val="left" w:pos="3600"/>
        <w:tab w:val="center" w:pos="4680"/>
        <w:tab w:val="left" w:pos="5040"/>
      </w:tabs>
      <w:outlineLvl w:val="4"/>
    </w:pPr>
    <w:rPr>
      <w:b/>
    </w:rPr>
  </w:style>
  <w:style w:type="paragraph" w:styleId="Heading8">
    <w:name w:val="heading 8"/>
    <w:basedOn w:val="Normal"/>
    <w:next w:val="Normal"/>
    <w:qFormat/>
    <w:pPr>
      <w:keepNext/>
      <w:widowControl w:val="0"/>
      <w:tabs>
        <w:tab w:val="left" w:pos="-1440"/>
        <w:tab w:val="left" w:pos="-720"/>
        <w:tab w:val="left" w:pos="5040"/>
      </w:tabs>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0"/>
      </w:tabs>
      <w:ind w:left="216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left="360"/>
    </w:pPr>
    <w:rPr>
      <w:rFonts w:ascii="Times New Roman" w:hAnsi="Times New Roman"/>
    </w:rPr>
  </w:style>
  <w:style w:type="character" w:styleId="PageNumber">
    <w:name w:val="page number"/>
    <w:basedOn w:val="DefaultParagraphFont"/>
  </w:style>
  <w:style w:type="paragraph" w:styleId="BodyTextIndent2">
    <w:name w:val="Body Text Indent 2"/>
    <w:basedOn w:val="Normal"/>
    <w:pPr>
      <w:widowControl w:val="0"/>
      <w:tabs>
        <w:tab w:val="left" w:pos="-1440"/>
        <w:tab w:val="left" w:pos="-720"/>
        <w:tab w:val="left" w:pos="450"/>
        <w:tab w:val="left" w:pos="900"/>
        <w:tab w:val="left" w:pos="5040"/>
      </w:tabs>
      <w:ind w:left="1170" w:hanging="810"/>
    </w:pPr>
  </w:style>
  <w:style w:type="paragraph" w:styleId="BalloonText">
    <w:name w:val="Balloon Text"/>
    <w:basedOn w:val="Normal"/>
    <w:semiHidden/>
    <w:rsid w:val="00202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widowControl w:val="0"/>
      <w:tabs>
        <w:tab w:val="center" w:pos="4680"/>
        <w:tab w:val="left" w:pos="5040"/>
      </w:tabs>
      <w:jc w:val="center"/>
      <w:outlineLvl w:val="2"/>
    </w:pPr>
    <w:rPr>
      <w:b/>
    </w:rPr>
  </w:style>
  <w:style w:type="paragraph" w:styleId="Heading4">
    <w:name w:val="heading 4"/>
    <w:basedOn w:val="Normal"/>
    <w:next w:val="Normal"/>
    <w:qFormat/>
    <w:pPr>
      <w:keepNext/>
      <w:widowControl w:val="0"/>
      <w:tabs>
        <w:tab w:val="left" w:pos="-1440"/>
        <w:tab w:val="left" w:pos="-720"/>
        <w:tab w:val="left" w:pos="720"/>
        <w:tab w:val="left" w:pos="1440"/>
        <w:tab w:val="left" w:pos="2160"/>
        <w:tab w:val="left" w:pos="5040"/>
      </w:tabs>
      <w:jc w:val="center"/>
      <w:outlineLvl w:val="3"/>
    </w:pPr>
  </w:style>
  <w:style w:type="paragraph" w:styleId="Heading5">
    <w:name w:val="heading 5"/>
    <w:basedOn w:val="Normal"/>
    <w:next w:val="Normal"/>
    <w:qFormat/>
    <w:pPr>
      <w:keepNext/>
      <w:widowControl w:val="0"/>
      <w:tabs>
        <w:tab w:val="left" w:pos="720"/>
        <w:tab w:val="left" w:pos="1440"/>
        <w:tab w:val="left" w:pos="2160"/>
        <w:tab w:val="left" w:pos="2880"/>
        <w:tab w:val="left" w:pos="3600"/>
        <w:tab w:val="center" w:pos="4680"/>
        <w:tab w:val="left" w:pos="5040"/>
      </w:tabs>
      <w:outlineLvl w:val="4"/>
    </w:pPr>
    <w:rPr>
      <w:b/>
    </w:rPr>
  </w:style>
  <w:style w:type="paragraph" w:styleId="Heading8">
    <w:name w:val="heading 8"/>
    <w:basedOn w:val="Normal"/>
    <w:next w:val="Normal"/>
    <w:qFormat/>
    <w:pPr>
      <w:keepNext/>
      <w:widowControl w:val="0"/>
      <w:tabs>
        <w:tab w:val="left" w:pos="-1440"/>
        <w:tab w:val="left" w:pos="-720"/>
        <w:tab w:val="left" w:pos="5040"/>
      </w:tabs>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0"/>
      </w:tabs>
      <w:ind w:left="216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left="360"/>
    </w:pPr>
    <w:rPr>
      <w:rFonts w:ascii="Times New Roman" w:hAnsi="Times New Roman"/>
    </w:rPr>
  </w:style>
  <w:style w:type="character" w:styleId="PageNumber">
    <w:name w:val="page number"/>
    <w:basedOn w:val="DefaultParagraphFont"/>
  </w:style>
  <w:style w:type="paragraph" w:styleId="BodyTextIndent2">
    <w:name w:val="Body Text Indent 2"/>
    <w:basedOn w:val="Normal"/>
    <w:pPr>
      <w:widowControl w:val="0"/>
      <w:tabs>
        <w:tab w:val="left" w:pos="-1440"/>
        <w:tab w:val="left" w:pos="-720"/>
        <w:tab w:val="left" w:pos="450"/>
        <w:tab w:val="left" w:pos="900"/>
        <w:tab w:val="left" w:pos="5040"/>
      </w:tabs>
      <w:ind w:left="1170" w:hanging="810"/>
    </w:pPr>
  </w:style>
  <w:style w:type="paragraph" w:styleId="BalloonText">
    <w:name w:val="Balloon Text"/>
    <w:basedOn w:val="Normal"/>
    <w:semiHidden/>
    <w:rsid w:val="00202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vt:lpstr>
    </vt:vector>
  </TitlesOfParts>
  <Company>TxDOT</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SMOEHLM</dc:creator>
  <cp:lastModifiedBy>Mike Schulze</cp:lastModifiedBy>
  <cp:revision>2</cp:revision>
  <cp:lastPrinted>2006-02-02T13:17:00Z</cp:lastPrinted>
  <dcterms:created xsi:type="dcterms:W3CDTF">2017-05-22T15:21:00Z</dcterms:created>
  <dcterms:modified xsi:type="dcterms:W3CDTF">2017-05-22T15:21:00Z</dcterms:modified>
</cp:coreProperties>
</file>