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94" w:rsidRPr="0043314F" w:rsidRDefault="00CF7C94" w:rsidP="00CF7C94">
      <w:pPr>
        <w:jc w:val="center"/>
        <w:rPr>
          <w:rFonts w:ascii="Garamond" w:hAnsi="Garamond"/>
          <w:b/>
          <w:sz w:val="28"/>
          <w:szCs w:val="28"/>
        </w:rPr>
      </w:pPr>
      <w:r w:rsidRPr="0043314F">
        <w:rPr>
          <w:rFonts w:ascii="Garamond" w:hAnsi="Garamond"/>
          <w:b/>
          <w:sz w:val="28"/>
          <w:szCs w:val="28"/>
        </w:rPr>
        <w:t>RECORDED TEXAS HISTORIC LANDMARK:</w:t>
      </w:r>
    </w:p>
    <w:p w:rsidR="00CF7C94" w:rsidRDefault="00517AD9" w:rsidP="00CF7C94">
      <w:pPr>
        <w:jc w:val="center"/>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simplePos x="0" y="0"/>
            <wp:positionH relativeFrom="column">
              <wp:posOffset>5686425</wp:posOffset>
            </wp:positionH>
            <wp:positionV relativeFrom="paragraph">
              <wp:posOffset>-640715</wp:posOffset>
            </wp:positionV>
            <wp:extent cx="1391920" cy="191770"/>
            <wp:effectExtent l="0" t="0" r="0" b="0"/>
            <wp:wrapNone/>
            <wp:docPr id="6" name="Picture 6"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920" cy="191770"/>
                    </a:xfrm>
                    <a:prstGeom prst="rect">
                      <a:avLst/>
                    </a:prstGeom>
                    <a:noFill/>
                  </pic:spPr>
                </pic:pic>
              </a:graphicData>
            </a:graphic>
            <wp14:sizeRelH relativeFrom="page">
              <wp14:pctWidth>0</wp14:pctWidth>
            </wp14:sizeRelH>
            <wp14:sizeRelV relativeFrom="page">
              <wp14:pctHeight>0</wp14:pctHeight>
            </wp14:sizeRelV>
          </wp:anchor>
        </w:drawing>
      </w:r>
      <w:r w:rsidR="00CF7C94" w:rsidRPr="0043314F">
        <w:rPr>
          <w:rFonts w:ascii="Garamond" w:hAnsi="Garamond"/>
          <w:b/>
          <w:sz w:val="28"/>
          <w:szCs w:val="28"/>
        </w:rPr>
        <w:t>PROPERTY OWNER AUTHORIZATION</w:t>
      </w:r>
    </w:p>
    <w:p w:rsidR="00CF7C94" w:rsidRPr="0043314F" w:rsidRDefault="00CF7C94" w:rsidP="00CF7C94">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F7C94" w:rsidRPr="00846E25" w:rsidTr="006B0938">
        <w:tc>
          <w:tcPr>
            <w:tcW w:w="11016" w:type="dxa"/>
          </w:tcPr>
          <w:p w:rsidR="00CF7C94" w:rsidRPr="0043314F" w:rsidRDefault="00CF7C94" w:rsidP="006B0938">
            <w:pPr>
              <w:jc w:val="center"/>
              <w:rPr>
                <w:rFonts w:ascii="Garamond" w:hAnsi="Garamond"/>
                <w:b/>
                <w:sz w:val="22"/>
                <w:szCs w:val="22"/>
              </w:rPr>
            </w:pPr>
            <w:r w:rsidRPr="0043314F">
              <w:rPr>
                <w:rFonts w:ascii="Garamond" w:hAnsi="Garamond"/>
                <w:b/>
                <w:sz w:val="22"/>
                <w:szCs w:val="22"/>
              </w:rPr>
              <w:t>This form does not constitute designation of the building, structure, or resource.</w:t>
            </w:r>
          </w:p>
          <w:p w:rsidR="00E75ED8" w:rsidRDefault="00CF7C94" w:rsidP="006B0938">
            <w:pPr>
              <w:jc w:val="center"/>
              <w:rPr>
                <w:rFonts w:ascii="Garamond" w:hAnsi="Garamond"/>
                <w:b/>
                <w:sz w:val="22"/>
                <w:szCs w:val="22"/>
              </w:rPr>
            </w:pPr>
            <w:r w:rsidRPr="0043314F">
              <w:rPr>
                <w:rFonts w:ascii="Garamond" w:hAnsi="Garamond"/>
                <w:b/>
                <w:sz w:val="22"/>
                <w:szCs w:val="22"/>
              </w:rPr>
              <w:t>Official designation will occur following staff and commissioner review.</w:t>
            </w:r>
            <w:r w:rsidR="00E75ED8">
              <w:rPr>
                <w:rFonts w:ascii="Garamond" w:hAnsi="Garamond"/>
                <w:b/>
                <w:sz w:val="22"/>
                <w:szCs w:val="22"/>
              </w:rPr>
              <w:t xml:space="preserve"> </w:t>
            </w:r>
          </w:p>
          <w:p w:rsidR="0083055F" w:rsidRDefault="00E75ED8" w:rsidP="009C705E">
            <w:pPr>
              <w:jc w:val="center"/>
              <w:rPr>
                <w:rFonts w:ascii="Garamond" w:hAnsi="Garamond"/>
                <w:b/>
                <w:sz w:val="22"/>
                <w:szCs w:val="22"/>
              </w:rPr>
            </w:pPr>
            <w:r>
              <w:rPr>
                <w:rFonts w:ascii="Garamond" w:hAnsi="Garamond"/>
                <w:b/>
                <w:sz w:val="22"/>
                <w:szCs w:val="22"/>
              </w:rPr>
              <w:t xml:space="preserve">Please fill out attachment, print and sign. </w:t>
            </w:r>
            <w:r w:rsidR="004F2223">
              <w:rPr>
                <w:rFonts w:ascii="Garamond" w:hAnsi="Garamond"/>
                <w:b/>
                <w:sz w:val="22"/>
                <w:szCs w:val="22"/>
              </w:rPr>
              <w:t xml:space="preserve">Send completed form </w:t>
            </w:r>
            <w:r w:rsidR="00253DF0" w:rsidRPr="00E30068">
              <w:rPr>
                <w:rFonts w:ascii="Garamond" w:hAnsi="Garamond"/>
                <w:b/>
                <w:color w:val="C00000"/>
                <w:sz w:val="22"/>
                <w:szCs w:val="22"/>
              </w:rPr>
              <w:t>along with proof of ownership (in form of deed or tax appraisal records)</w:t>
            </w:r>
            <w:r w:rsidR="004F2223" w:rsidRPr="004C4518">
              <w:rPr>
                <w:rFonts w:ascii="Garamond" w:hAnsi="Garamond"/>
                <w:b/>
                <w:sz w:val="22"/>
                <w:szCs w:val="22"/>
              </w:rPr>
              <w:t xml:space="preserve"> to </w:t>
            </w:r>
            <w:hyperlink r:id="rId9" w:history="1">
              <w:r w:rsidR="004C4518" w:rsidRPr="00F71E27">
                <w:rPr>
                  <w:rStyle w:val="Hyperlink"/>
                  <w:rFonts w:ascii="Garamond" w:hAnsi="Garamond"/>
                  <w:b/>
                  <w:sz w:val="22"/>
                  <w:szCs w:val="22"/>
                </w:rPr>
                <w:t>markers@thc.texas.gov</w:t>
              </w:r>
            </w:hyperlink>
            <w:r w:rsidR="004C4518">
              <w:rPr>
                <w:rFonts w:ascii="Garamond" w:hAnsi="Garamond"/>
                <w:b/>
                <w:color w:val="FF0000"/>
                <w:sz w:val="22"/>
                <w:szCs w:val="22"/>
              </w:rPr>
              <w:t xml:space="preserve"> </w:t>
            </w:r>
            <w:r w:rsidR="002B79A7">
              <w:rPr>
                <w:rFonts w:ascii="Garamond" w:hAnsi="Garamond"/>
                <w:b/>
                <w:sz w:val="22"/>
                <w:szCs w:val="22"/>
              </w:rPr>
              <w:t xml:space="preserve">during the open application period </w:t>
            </w:r>
          </w:p>
          <w:p w:rsidR="00CF7C94" w:rsidRPr="00253DF0" w:rsidRDefault="002B79A7" w:rsidP="009C705E">
            <w:pPr>
              <w:jc w:val="center"/>
              <w:rPr>
                <w:rFonts w:ascii="Garamond" w:hAnsi="Garamond"/>
                <w:b/>
                <w:sz w:val="20"/>
                <w:szCs w:val="20"/>
              </w:rPr>
            </w:pPr>
            <w:r w:rsidRPr="00253DF0">
              <w:rPr>
                <w:rFonts w:ascii="Garamond" w:hAnsi="Garamond"/>
                <w:sz w:val="22"/>
                <w:szCs w:val="22"/>
              </w:rPr>
              <w:t>(see</w:t>
            </w:r>
            <w:r w:rsidRPr="00253DF0">
              <w:rPr>
                <w:rFonts w:ascii="Garamond" w:hAnsi="Garamond"/>
                <w:b/>
                <w:sz w:val="22"/>
                <w:szCs w:val="22"/>
              </w:rPr>
              <w:t xml:space="preserve"> </w:t>
            </w:r>
            <w:hyperlink r:id="rId10" w:history="1">
              <w:r w:rsidR="0083055F" w:rsidRPr="00253DF0">
                <w:rPr>
                  <w:rStyle w:val="Hyperlink"/>
                  <w:rFonts w:ascii="Garamond" w:hAnsi="Garamond"/>
                </w:rPr>
                <w:t>https://www.thc.texas.gov/markers</w:t>
              </w:r>
            </w:hyperlink>
            <w:r w:rsidR="00517AD9" w:rsidRPr="00253DF0">
              <w:rPr>
                <w:rFonts w:ascii="Garamond" w:hAnsi="Garamond"/>
              </w:rPr>
              <w:t xml:space="preserve"> for more detail</w:t>
            </w:r>
            <w:r w:rsidRPr="00253DF0">
              <w:rPr>
                <w:rFonts w:ascii="Garamond" w:hAnsi="Garamond"/>
              </w:rPr>
              <w:t>)</w:t>
            </w:r>
            <w:r w:rsidRPr="00253DF0">
              <w:rPr>
                <w:rFonts w:ascii="Garamond" w:hAnsi="Garamond"/>
                <w:b/>
                <w:sz w:val="22"/>
                <w:szCs w:val="22"/>
              </w:rPr>
              <w:t>.</w:t>
            </w:r>
            <w:r w:rsidR="00E75ED8" w:rsidRPr="00253DF0">
              <w:rPr>
                <w:rFonts w:ascii="Garamond" w:hAnsi="Garamond"/>
                <w:b/>
                <w:sz w:val="22"/>
                <w:szCs w:val="22"/>
              </w:rPr>
              <w:t xml:space="preserve"> </w:t>
            </w:r>
          </w:p>
        </w:tc>
      </w:tr>
    </w:tbl>
    <w:p w:rsidR="00CF7C94" w:rsidRPr="0043314F" w:rsidRDefault="00CF7C94" w:rsidP="00CF7C94">
      <w:pPr>
        <w:spacing w:line="360" w:lineRule="auto"/>
        <w:rPr>
          <w:rFonts w:ascii="Garamond" w:hAnsi="Garamond"/>
          <w:b/>
        </w:rPr>
      </w:pPr>
    </w:p>
    <w:p w:rsidR="00CF7C94" w:rsidRPr="0043314F" w:rsidRDefault="00CF7C94" w:rsidP="00CF7C94">
      <w:pPr>
        <w:spacing w:line="360" w:lineRule="auto"/>
        <w:rPr>
          <w:rFonts w:ascii="Garamond" w:hAnsi="Garamond"/>
          <w:b/>
        </w:rPr>
      </w:pPr>
      <w:r w:rsidRPr="0043314F">
        <w:rPr>
          <w:rFonts w:ascii="Garamond" w:hAnsi="Garamond"/>
          <w:b/>
        </w:rPr>
        <w:t xml:space="preserve">Property Name:  </w:t>
      </w:r>
      <w:bookmarkStart w:id="0" w:name="Text1"/>
      <w:r w:rsidRPr="0043314F">
        <w:rPr>
          <w:rFonts w:ascii="Garamond" w:hAnsi="Garamond"/>
          <w:b/>
          <w:u w:val="single"/>
        </w:rPr>
        <w:fldChar w:fldCharType="begin">
          <w:ffData>
            <w:name w:val="Text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0"/>
      <w:r w:rsidRPr="0043314F">
        <w:rPr>
          <w:rFonts w:ascii="Garamond" w:hAnsi="Garamond"/>
          <w:b/>
        </w:rPr>
        <w:tab/>
      </w:r>
    </w:p>
    <w:p w:rsidR="00CF7C94" w:rsidRPr="0043314F" w:rsidRDefault="00CF7C94" w:rsidP="00CF7C94">
      <w:pPr>
        <w:spacing w:line="360" w:lineRule="auto"/>
        <w:rPr>
          <w:rFonts w:ascii="Garamond" w:hAnsi="Garamond"/>
          <w:b/>
          <w:u w:val="single"/>
        </w:rPr>
      </w:pPr>
      <w:r w:rsidRPr="0043314F">
        <w:rPr>
          <w:rFonts w:ascii="Garamond" w:hAnsi="Garamond"/>
          <w:b/>
        </w:rPr>
        <w:t xml:space="preserve">Physical Address:  </w:t>
      </w:r>
      <w:bookmarkStart w:id="1" w:name="Text2"/>
      <w:r w:rsidRPr="0043314F">
        <w:rPr>
          <w:rFonts w:ascii="Garamond" w:hAnsi="Garamond"/>
          <w:b/>
          <w:u w:val="single"/>
        </w:rPr>
        <w:fldChar w:fldCharType="begin">
          <w:ffData>
            <w:name w:val="Text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1"/>
    </w:p>
    <w:p w:rsidR="00CF7C94" w:rsidRPr="0043314F" w:rsidRDefault="00CF7C94" w:rsidP="00CF7C94">
      <w:pPr>
        <w:spacing w:line="360" w:lineRule="auto"/>
        <w:rPr>
          <w:rFonts w:ascii="Garamond" w:hAnsi="Garamond"/>
          <w:b/>
          <w:u w:val="single"/>
        </w:rPr>
      </w:pPr>
      <w:r w:rsidRPr="0043314F">
        <w:rPr>
          <w:rFonts w:ascii="Garamond" w:hAnsi="Garamond"/>
          <w:b/>
        </w:rPr>
        <w:t xml:space="preserve">City:  </w:t>
      </w:r>
      <w:bookmarkStart w:id="2" w:name="Text3"/>
      <w:r w:rsidRPr="0043314F">
        <w:rPr>
          <w:rFonts w:ascii="Garamond" w:hAnsi="Garamond"/>
          <w:b/>
          <w:u w:val="single"/>
        </w:rPr>
        <w:fldChar w:fldCharType="begin">
          <w:ffData>
            <w:name w:val="Text3"/>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
      <w:r w:rsidRPr="0043314F">
        <w:rPr>
          <w:rFonts w:ascii="Garamond" w:hAnsi="Garamond"/>
          <w:b/>
        </w:rPr>
        <w:t xml:space="preserve">  </w:t>
      </w:r>
      <w:r w:rsidRPr="0043314F">
        <w:rPr>
          <w:rFonts w:ascii="Garamond" w:hAnsi="Garamond"/>
          <w:b/>
        </w:rPr>
        <w:tab/>
      </w:r>
      <w:r w:rsidRPr="0043314F">
        <w:rPr>
          <w:rFonts w:ascii="Garamond" w:hAnsi="Garamond"/>
          <w:b/>
        </w:rPr>
        <w:tab/>
        <w:t xml:space="preserve">County:  </w:t>
      </w:r>
      <w:bookmarkStart w:id="3" w:name="Text4"/>
      <w:r w:rsidRPr="0043314F">
        <w:rPr>
          <w:rFonts w:ascii="Garamond" w:hAnsi="Garamond"/>
          <w:b/>
          <w:u w:val="single"/>
        </w:rPr>
        <w:fldChar w:fldCharType="begin">
          <w:ffData>
            <w:name w:val="Text4"/>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
      <w:r w:rsidRPr="0043314F">
        <w:rPr>
          <w:rFonts w:ascii="Garamond" w:hAnsi="Garamond"/>
          <w:b/>
        </w:rPr>
        <w:t xml:space="preserve">  </w:t>
      </w:r>
      <w:r w:rsidRPr="0043314F">
        <w:rPr>
          <w:rFonts w:ascii="Garamond" w:hAnsi="Garamond"/>
          <w:b/>
        </w:rPr>
        <w:tab/>
      </w:r>
      <w:r w:rsidRPr="0043314F">
        <w:rPr>
          <w:rFonts w:ascii="Garamond" w:hAnsi="Garamond"/>
          <w:b/>
        </w:rPr>
        <w:tab/>
        <w:t xml:space="preserve">Zip:  </w:t>
      </w:r>
      <w:bookmarkStart w:id="4" w:name="Text5"/>
      <w:r w:rsidRPr="0043314F">
        <w:rPr>
          <w:rFonts w:ascii="Garamond" w:hAnsi="Garamond"/>
          <w:b/>
          <w:u w:val="single"/>
        </w:rPr>
        <w:fldChar w:fldCharType="begin">
          <w:ffData>
            <w:name w:val="Text5"/>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4"/>
    </w:p>
    <w:p w:rsidR="00CF7C94" w:rsidRPr="0043314F" w:rsidRDefault="00CF7C94" w:rsidP="00CF7C94">
      <w:pPr>
        <w:spacing w:line="360" w:lineRule="auto"/>
        <w:rPr>
          <w:rFonts w:ascii="Garamond" w:hAnsi="Garamond"/>
          <w:b/>
          <w:u w:val="single"/>
        </w:rPr>
      </w:pPr>
      <w:r w:rsidRPr="0043314F">
        <w:rPr>
          <w:rFonts w:ascii="Garamond" w:hAnsi="Garamond"/>
          <w:b/>
        </w:rPr>
        <w:t>Property reference number (</w:t>
      </w:r>
      <w:r w:rsidRPr="0043314F">
        <w:rPr>
          <w:rFonts w:ascii="Garamond" w:hAnsi="Garamond"/>
          <w:b/>
          <w:i/>
        </w:rPr>
        <w:t>Appraisal District/Tax Office property number, etc.</w:t>
      </w:r>
      <w:r w:rsidRPr="0043314F">
        <w:rPr>
          <w:rFonts w:ascii="Garamond" w:hAnsi="Garamond"/>
          <w:b/>
        </w:rPr>
        <w:t xml:space="preserve">):  </w:t>
      </w:r>
      <w:bookmarkStart w:id="5" w:name="Text6"/>
      <w:r w:rsidRPr="0043314F">
        <w:rPr>
          <w:rFonts w:ascii="Garamond" w:hAnsi="Garamond"/>
          <w:b/>
          <w:u w:val="single"/>
        </w:rPr>
        <w:fldChar w:fldCharType="begin">
          <w:ffData>
            <w:name w:val="Text6"/>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5"/>
    </w:p>
    <w:p w:rsidR="00CF7C94" w:rsidRPr="0043314F" w:rsidRDefault="00CF7C94" w:rsidP="00CF7C94">
      <w:pPr>
        <w:spacing w:line="360" w:lineRule="auto"/>
        <w:rPr>
          <w:rFonts w:ascii="Garamond" w:hAnsi="Garamond"/>
          <w:b/>
        </w:rPr>
      </w:pPr>
      <w:r w:rsidRPr="0043314F">
        <w:rPr>
          <w:rFonts w:ascii="Garamond" w:hAnsi="Garamond"/>
          <w:b/>
        </w:rPr>
        <w:t>Legal Description (</w:t>
      </w:r>
      <w:r w:rsidRPr="0043314F">
        <w:rPr>
          <w:rFonts w:ascii="Garamond" w:hAnsi="Garamond"/>
          <w:b/>
          <w:i/>
        </w:rPr>
        <w:t>Lot and block, metes and bounds, etc.)</w:t>
      </w:r>
      <w:r w:rsidRPr="0043314F">
        <w:rPr>
          <w:rFonts w:ascii="Garamond" w:hAnsi="Garamond"/>
          <w:b/>
        </w:rPr>
        <w:t xml:space="preserve">:  </w:t>
      </w:r>
      <w:bookmarkStart w:id="6" w:name="Text7"/>
      <w:r w:rsidRPr="0043314F">
        <w:rPr>
          <w:rFonts w:ascii="Garamond" w:hAnsi="Garamond"/>
          <w:b/>
          <w:u w:val="single"/>
        </w:rPr>
        <w:fldChar w:fldCharType="begin">
          <w:ffData>
            <w:name w:val="Text7"/>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6"/>
    </w:p>
    <w:p w:rsidR="00CF7C94" w:rsidRDefault="00CF7C94" w:rsidP="00CF7C94">
      <w:pPr>
        <w:spacing w:line="360" w:lineRule="auto"/>
        <w:rPr>
          <w:rFonts w:ascii="Garamond" w:hAnsi="Garamond"/>
          <w:b/>
        </w:rPr>
      </w:pPr>
    </w:p>
    <w:p w:rsidR="00CF7C94" w:rsidRPr="0043314F" w:rsidRDefault="00CF7C94" w:rsidP="00CF7C94">
      <w:pPr>
        <w:spacing w:line="360" w:lineRule="auto"/>
        <w:rPr>
          <w:rFonts w:ascii="Garamond" w:hAnsi="Garamond"/>
          <w:b/>
          <w:u w:val="single"/>
        </w:rPr>
      </w:pPr>
      <w:r w:rsidRPr="0043314F">
        <w:rPr>
          <w:rFonts w:ascii="Garamond" w:hAnsi="Garamond"/>
          <w:b/>
        </w:rPr>
        <w:t>Additional description</w:t>
      </w:r>
      <w:r w:rsidRPr="0043314F">
        <w:rPr>
          <w:rFonts w:ascii="Garamond" w:hAnsi="Garamond"/>
          <w:b/>
          <w:i/>
        </w:rPr>
        <w:t xml:space="preserve"> (“property encompassing the bridge and abutments,” “the 1936 portion of the County Consolidated High School building,” “the historic homestead, including the main house, barn, windmill, smokehouse and water well,” etc.</w:t>
      </w:r>
      <w:r w:rsidRPr="0043314F">
        <w:rPr>
          <w:rFonts w:ascii="Garamond" w:hAnsi="Garamond"/>
          <w:b/>
        </w:rPr>
        <w:t>):</w:t>
      </w:r>
    </w:p>
    <w:bookmarkStart w:id="7" w:name="Text8"/>
    <w:p w:rsidR="00CF7C94" w:rsidRPr="0043314F" w:rsidRDefault="00CF7C94" w:rsidP="00CF7C94">
      <w:pPr>
        <w:jc w:val="both"/>
        <w:rPr>
          <w:rFonts w:ascii="Garamond" w:hAnsi="Garamond"/>
          <w:b/>
        </w:rPr>
      </w:pPr>
      <w:r w:rsidRPr="0043314F">
        <w:rPr>
          <w:rFonts w:ascii="Garamond" w:hAnsi="Garamond"/>
          <w:b/>
          <w:u w:val="single"/>
        </w:rPr>
        <w:fldChar w:fldCharType="begin">
          <w:ffData>
            <w:name w:val="Text8"/>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7"/>
    </w:p>
    <w:p w:rsidR="00CF7C94" w:rsidRPr="0043314F" w:rsidRDefault="00CF7C94" w:rsidP="00CF7C94">
      <w:pPr>
        <w:jc w:val="both"/>
        <w:rPr>
          <w:rFonts w:ascii="Garamond" w:hAnsi="Garamond"/>
          <w:b/>
        </w:rPr>
      </w:pPr>
    </w:p>
    <w:p w:rsidR="00CF7C94" w:rsidRPr="0043314F" w:rsidRDefault="00CF7C94" w:rsidP="00CF7C94">
      <w:pPr>
        <w:jc w:val="both"/>
        <w:rPr>
          <w:rFonts w:ascii="Garamond" w:hAnsi="Garamond"/>
        </w:rPr>
      </w:pPr>
      <w:r w:rsidRPr="0043314F">
        <w:rPr>
          <w:rFonts w:ascii="Garamond" w:hAnsi="Garamond"/>
        </w:rPr>
        <w:t xml:space="preserve">The Recorded Texas Historic Landmark (RTHL) designation is awarded to historic structures deemed worthy of preservation for their architectural integrity and historical associations. Designated properties are afforded a measure of legal protection and become part of the recorded history of the </w:t>
      </w:r>
      <w:proofErr w:type="gramStart"/>
      <w:r w:rsidRPr="0043314F">
        <w:rPr>
          <w:rFonts w:ascii="Garamond" w:hAnsi="Garamond"/>
        </w:rPr>
        <w:t>state’s built</w:t>
      </w:r>
      <w:proofErr w:type="gramEnd"/>
      <w:r w:rsidRPr="0043314F">
        <w:rPr>
          <w:rFonts w:ascii="Garamond" w:hAnsi="Garamond"/>
        </w:rPr>
        <w:t xml:space="preserve"> environment.</w:t>
      </w:r>
    </w:p>
    <w:p w:rsidR="00CF7C94" w:rsidRPr="0043314F" w:rsidRDefault="00517AD9" w:rsidP="00CF7C94">
      <w:pPr>
        <w:jc w:val="both"/>
        <w:rPr>
          <w:rFonts w:ascii="Garamond" w:hAnsi="Garamond"/>
        </w:rPr>
      </w:pPr>
      <w:r>
        <w:rPr>
          <w:rFonts w:ascii="Garamond" w:hAnsi="Garamond"/>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88265</wp:posOffset>
                </wp:positionV>
                <wp:extent cx="7105650" cy="1238250"/>
                <wp:effectExtent l="9525" t="12065" r="9525"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661C" id="Rectangle 7" o:spid="_x0000_s1026" style="position:absolute;margin-left:-9pt;margin-top:6.95pt;width:559.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dwIA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"/>
            </w:pict>
          </mc:Fallback>
        </mc:AlternateContent>
      </w:r>
    </w:p>
    <w:p w:rsidR="00CF7C94" w:rsidRPr="0043314F" w:rsidRDefault="00CF7C94" w:rsidP="00CF7C94">
      <w:pPr>
        <w:jc w:val="both"/>
        <w:rPr>
          <w:rFonts w:ascii="Garamond" w:hAnsi="Garamond"/>
          <w:b/>
        </w:rPr>
      </w:pPr>
      <w:r w:rsidRPr="0043314F">
        <w:rPr>
          <w:rFonts w:ascii="Garamond" w:hAnsi="Garamond"/>
          <w:b/>
        </w:rPr>
        <w:t>Benefits of the RTHL designation:</w:t>
      </w:r>
    </w:p>
    <w:p w:rsidR="00CF7C94" w:rsidRPr="0043314F" w:rsidRDefault="00CF7C94" w:rsidP="00CF7C94">
      <w:pPr>
        <w:numPr>
          <w:ilvl w:val="0"/>
          <w:numId w:val="22"/>
        </w:numPr>
        <w:jc w:val="both"/>
        <w:rPr>
          <w:rFonts w:ascii="Garamond" w:hAnsi="Garamond"/>
        </w:rPr>
      </w:pPr>
      <w:r w:rsidRPr="0043314F">
        <w:rPr>
          <w:rFonts w:ascii="Garamond" w:hAnsi="Garamond"/>
        </w:rPr>
        <w:t>Recognition that a property is of local, regional or state significance.</w:t>
      </w:r>
    </w:p>
    <w:p w:rsidR="00CF7C94" w:rsidRPr="0043314F" w:rsidRDefault="00CF7C94" w:rsidP="00CF7C94">
      <w:pPr>
        <w:numPr>
          <w:ilvl w:val="0"/>
          <w:numId w:val="22"/>
        </w:numPr>
        <w:jc w:val="both"/>
        <w:rPr>
          <w:rFonts w:ascii="Garamond" w:hAnsi="Garamond"/>
        </w:rPr>
      </w:pPr>
      <w:r w:rsidRPr="0043314F">
        <w:rPr>
          <w:rFonts w:ascii="Garamond" w:hAnsi="Garamond"/>
        </w:rPr>
        <w:t>Protection for up to 90 days from exterior alterations, including demolition or relocation.</w:t>
      </w:r>
    </w:p>
    <w:p w:rsidR="00CF7C94" w:rsidRPr="0043314F" w:rsidRDefault="00CF7C94" w:rsidP="00CF7C94">
      <w:pPr>
        <w:numPr>
          <w:ilvl w:val="0"/>
          <w:numId w:val="22"/>
        </w:numPr>
        <w:jc w:val="both"/>
        <w:rPr>
          <w:rFonts w:ascii="Garamond" w:hAnsi="Garamond"/>
        </w:rPr>
      </w:pPr>
      <w:r w:rsidRPr="0043314F">
        <w:rPr>
          <w:rFonts w:ascii="Garamond" w:hAnsi="Garamond"/>
        </w:rPr>
        <w:t>Ad valorem tax exemptions, where granted by local taxing authorities.</w:t>
      </w:r>
    </w:p>
    <w:p w:rsidR="00CF7C94" w:rsidRPr="0043314F" w:rsidRDefault="00CF7C94" w:rsidP="00CF7C94">
      <w:pPr>
        <w:numPr>
          <w:ilvl w:val="0"/>
          <w:numId w:val="22"/>
        </w:numPr>
        <w:jc w:val="both"/>
        <w:rPr>
          <w:rFonts w:ascii="Garamond" w:hAnsi="Garamond"/>
        </w:rPr>
      </w:pPr>
      <w:r w:rsidRPr="0043314F">
        <w:rPr>
          <w:rFonts w:ascii="Garamond" w:hAnsi="Garamond"/>
        </w:rPr>
        <w:t>Inclusion in the Texas Historic Sites Atlas.</w:t>
      </w:r>
    </w:p>
    <w:p w:rsidR="00CF7C94" w:rsidRPr="0043314F" w:rsidRDefault="00CF7C94" w:rsidP="00CF7C94">
      <w:pPr>
        <w:numPr>
          <w:ilvl w:val="0"/>
          <w:numId w:val="22"/>
        </w:numPr>
        <w:jc w:val="both"/>
        <w:rPr>
          <w:rFonts w:ascii="Garamond" w:hAnsi="Garamond"/>
        </w:rPr>
      </w:pPr>
      <w:r w:rsidRPr="0043314F">
        <w:rPr>
          <w:rFonts w:ascii="Garamond" w:hAnsi="Garamond"/>
        </w:rPr>
        <w:t>Technical preservation assistance through the THC.</w:t>
      </w:r>
    </w:p>
    <w:p w:rsidR="00CF7C94" w:rsidRPr="0043314F" w:rsidRDefault="00CF7C94" w:rsidP="00CF7C94">
      <w:pPr>
        <w:jc w:val="both"/>
        <w:rPr>
          <w:rFonts w:ascii="Garamond" w:hAnsi="Garamond"/>
        </w:rPr>
      </w:pPr>
    </w:p>
    <w:p w:rsidR="00CF7C94" w:rsidRPr="0043314F" w:rsidRDefault="00CF7C94" w:rsidP="00CF7C94">
      <w:pPr>
        <w:jc w:val="both"/>
        <w:rPr>
          <w:rFonts w:ascii="Garamond" w:hAnsi="Garamond"/>
          <w:b/>
        </w:rPr>
      </w:pPr>
      <w:r w:rsidRPr="0043314F">
        <w:rPr>
          <w:rFonts w:ascii="Garamond" w:hAnsi="Garamond"/>
          <w:b/>
        </w:rPr>
        <w:t>Responsibility of the property owner under the RTHL provision, as noted in Texas Government Code section 442.006 (f):</w:t>
      </w:r>
    </w:p>
    <w:p w:rsidR="00CF7C94" w:rsidRPr="0043314F" w:rsidRDefault="00CF7C94" w:rsidP="00CF7C94">
      <w:pPr>
        <w:pStyle w:val="HTMLPreformatted"/>
        <w:jc w:val="both"/>
        <w:rPr>
          <w:rFonts w:ascii="Garamond" w:hAnsi="Garamond"/>
          <w:i/>
          <w:sz w:val="24"/>
          <w:szCs w:val="24"/>
        </w:rPr>
      </w:pPr>
      <w:r w:rsidRPr="0043314F">
        <w:rPr>
          <w:rFonts w:ascii="Garamond" w:hAnsi="Garamond"/>
          <w:i/>
          <w:sz w:val="24"/>
          <w:szCs w:val="24"/>
        </w:rPr>
        <w:t>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but must proceed not later than the 180th day after the date on which notice was given or the notice is considered to have expired.</w:t>
      </w:r>
    </w:p>
    <w:p w:rsidR="00CF7C94" w:rsidRPr="0043314F" w:rsidRDefault="00CF7C94" w:rsidP="00CF7C94">
      <w:pPr>
        <w:pStyle w:val="HTMLPreformatted"/>
        <w:jc w:val="both"/>
        <w:rPr>
          <w:rFonts w:ascii="Garamond" w:hAnsi="Garamond"/>
          <w:sz w:val="24"/>
          <w:szCs w:val="24"/>
        </w:rPr>
      </w:pPr>
    </w:p>
    <w:p w:rsidR="00CF7C94" w:rsidRPr="0043314F" w:rsidRDefault="00CF7C94" w:rsidP="00CF7C94">
      <w:pPr>
        <w:pStyle w:val="HTMLPreformatted"/>
        <w:jc w:val="both"/>
        <w:rPr>
          <w:rFonts w:ascii="Garamond" w:hAnsi="Garamond"/>
          <w:b/>
          <w:sz w:val="24"/>
          <w:szCs w:val="24"/>
        </w:rPr>
      </w:pPr>
      <w:r w:rsidRPr="0043314F">
        <w:rPr>
          <w:rFonts w:ascii="Garamond" w:hAnsi="Garamond"/>
          <w:b/>
          <w:sz w:val="24"/>
          <w:szCs w:val="24"/>
        </w:rPr>
        <w:t>Additionally:</w:t>
      </w:r>
    </w:p>
    <w:p w:rsidR="00CF7C94" w:rsidRPr="0043314F" w:rsidRDefault="00CF7C94" w:rsidP="00CF7C94">
      <w:pPr>
        <w:pStyle w:val="HTMLPreformatted"/>
        <w:numPr>
          <w:ilvl w:val="0"/>
          <w:numId w:val="23"/>
        </w:numPr>
        <w:jc w:val="both"/>
        <w:rPr>
          <w:rFonts w:ascii="Garamond" w:hAnsi="Garamond"/>
          <w:sz w:val="24"/>
          <w:szCs w:val="24"/>
        </w:rPr>
      </w:pPr>
      <w:r w:rsidRPr="0043314F">
        <w:rPr>
          <w:rFonts w:ascii="Garamond" w:hAnsi="Garamond"/>
          <w:sz w:val="24"/>
          <w:szCs w:val="24"/>
        </w:rPr>
        <w:t>The designation requires the public display of the RTHL marker. The marker is the property of the State of Texas and may not be removed or relocated without the prior permission of the Texas Historical Commission.</w:t>
      </w:r>
    </w:p>
    <w:p w:rsidR="00CF7C94" w:rsidRPr="0043314F" w:rsidRDefault="00CF7C94" w:rsidP="00CF7C94">
      <w:pPr>
        <w:pStyle w:val="HTMLPreformatted"/>
        <w:numPr>
          <w:ilvl w:val="0"/>
          <w:numId w:val="23"/>
        </w:numPr>
        <w:jc w:val="both"/>
        <w:rPr>
          <w:rFonts w:ascii="Garamond" w:hAnsi="Garamond"/>
          <w:sz w:val="24"/>
          <w:szCs w:val="24"/>
        </w:rPr>
      </w:pPr>
      <w:r w:rsidRPr="0043314F">
        <w:rPr>
          <w:rFonts w:ascii="Garamond" w:hAnsi="Garamond"/>
          <w:sz w:val="24"/>
          <w:szCs w:val="24"/>
        </w:rPr>
        <w:t>RTHL status is a permanent designation which is retained with the property even upon transfer of ownership. Only the Texas Historical Commission may remove the designation.</w:t>
      </w:r>
    </w:p>
    <w:p w:rsidR="00CF7C94" w:rsidRPr="0043314F" w:rsidRDefault="00CF7C94" w:rsidP="00CF7C94">
      <w:pPr>
        <w:pStyle w:val="HTMLPreformatted"/>
        <w:numPr>
          <w:ilvl w:val="0"/>
          <w:numId w:val="23"/>
        </w:numPr>
        <w:jc w:val="both"/>
        <w:rPr>
          <w:rFonts w:ascii="Garamond" w:hAnsi="Garamond"/>
          <w:sz w:val="24"/>
          <w:szCs w:val="24"/>
        </w:rPr>
      </w:pPr>
      <w:r w:rsidRPr="0043314F">
        <w:rPr>
          <w:rFonts w:ascii="Garamond" w:hAnsi="Garamond"/>
          <w:sz w:val="24"/>
          <w:szCs w:val="24"/>
        </w:rPr>
        <w:t>Structures designated as RTHLs do not have to be open to the public, but the marker must be accessible to the public.</w:t>
      </w:r>
    </w:p>
    <w:p w:rsidR="00CF7C94" w:rsidRPr="0043314F" w:rsidRDefault="00CF7C94" w:rsidP="00CF7C94">
      <w:pPr>
        <w:pStyle w:val="HTMLPreformatted"/>
        <w:numPr>
          <w:ilvl w:val="0"/>
          <w:numId w:val="23"/>
        </w:numPr>
        <w:jc w:val="both"/>
        <w:rPr>
          <w:rFonts w:ascii="Garamond" w:hAnsi="Garamond"/>
          <w:sz w:val="24"/>
          <w:szCs w:val="24"/>
        </w:rPr>
      </w:pPr>
      <w:r w:rsidRPr="0043314F">
        <w:rPr>
          <w:rFonts w:ascii="Garamond" w:hAnsi="Garamond"/>
          <w:sz w:val="24"/>
          <w:szCs w:val="24"/>
        </w:rPr>
        <w:lastRenderedPageBreak/>
        <w:t>RTHL designation does not imply eligibility for federal tax incentives for rehabilitation.</w:t>
      </w:r>
    </w:p>
    <w:p w:rsidR="00CF7C94" w:rsidRPr="0043314F" w:rsidRDefault="00CF7C94" w:rsidP="00CF7C94">
      <w:pPr>
        <w:pStyle w:val="HTMLPreformatted"/>
        <w:ind w:left="360"/>
        <w:jc w:val="both"/>
        <w:rPr>
          <w:rFonts w:ascii="Garamond" w:hAnsi="Garamond"/>
          <w:sz w:val="24"/>
          <w:szCs w:val="24"/>
        </w:rPr>
      </w:pPr>
    </w:p>
    <w:p w:rsidR="00CF7C94" w:rsidRPr="0043314F" w:rsidRDefault="00CF7C94" w:rsidP="00CF7C94">
      <w:pPr>
        <w:pStyle w:val="Heading1"/>
        <w:jc w:val="both"/>
        <w:rPr>
          <w:rFonts w:ascii="Garamond" w:hAnsi="Garamond"/>
          <w:sz w:val="24"/>
        </w:rPr>
      </w:pPr>
      <w:r w:rsidRPr="0043314F">
        <w:rPr>
          <w:rFonts w:ascii="Garamond" w:hAnsi="Garamond"/>
          <w:sz w:val="24"/>
        </w:rPr>
        <w:t xml:space="preserve">I, </w:t>
      </w:r>
      <w:r w:rsidRPr="00C53A81">
        <w:rPr>
          <w:rFonts w:ascii="Garamond" w:hAnsi="Garamond"/>
          <w:sz w:val="24"/>
          <w:u w:val="single"/>
        </w:rPr>
        <w:fldChar w:fldCharType="begin">
          <w:ffData>
            <w:name w:val="Text9"/>
            <w:enabled/>
            <w:calcOnExit w:val="0"/>
            <w:textInput/>
          </w:ffData>
        </w:fldChar>
      </w:r>
      <w:bookmarkStart w:id="8" w:name="Text9"/>
      <w:r w:rsidRPr="00C53A81">
        <w:rPr>
          <w:rFonts w:ascii="Garamond" w:hAnsi="Garamond"/>
          <w:sz w:val="24"/>
          <w:u w:val="single"/>
        </w:rPr>
        <w:instrText xml:space="preserve"> FORMTEXT </w:instrText>
      </w:r>
      <w:r w:rsidRPr="00C53A81">
        <w:rPr>
          <w:rFonts w:ascii="Garamond" w:hAnsi="Garamond"/>
          <w:sz w:val="24"/>
          <w:u w:val="single"/>
        </w:rPr>
      </w:r>
      <w:r w:rsidRPr="00C53A81">
        <w:rPr>
          <w:rFonts w:ascii="Garamond" w:hAnsi="Garamond"/>
          <w:sz w:val="24"/>
          <w:u w:val="single"/>
        </w:rPr>
        <w:fldChar w:fldCharType="separate"/>
      </w:r>
      <w:bookmarkStart w:id="9" w:name="_GoBack"/>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bookmarkEnd w:id="9"/>
      <w:r w:rsidRPr="00C53A81">
        <w:rPr>
          <w:rFonts w:ascii="Garamond" w:hAnsi="Garamond"/>
          <w:sz w:val="24"/>
          <w:u w:val="single"/>
        </w:rPr>
        <w:fldChar w:fldCharType="end"/>
      </w:r>
      <w:bookmarkEnd w:id="8"/>
      <w:r w:rsidRPr="0043314F">
        <w:rPr>
          <w:rFonts w:ascii="Garamond" w:hAnsi="Garamond"/>
          <w:sz w:val="24"/>
        </w:rPr>
        <w:t xml:space="preserve">, certify that I am the legal owner or </w:t>
      </w:r>
      <w:r>
        <w:rPr>
          <w:rFonts w:ascii="Garamond" w:hAnsi="Garamond"/>
          <w:sz w:val="24"/>
        </w:rPr>
        <w:t xml:space="preserve">authorized </w:t>
      </w:r>
      <w:r w:rsidRPr="0043314F">
        <w:rPr>
          <w:rFonts w:ascii="Garamond" w:hAnsi="Garamond"/>
          <w:sz w:val="24"/>
        </w:rPr>
        <w:t>representative of the property owner noted herein, and further certify that I have read the information regarding Recorded Texas Historic Landmarks and that I voluntarily seek the designation for the property described herein. I further certify that I will comply with the provisions of Texas Government Code § 442.006.</w:t>
      </w:r>
    </w:p>
    <w:p w:rsidR="00CF7C94" w:rsidRPr="0043314F" w:rsidRDefault="00CF7C94" w:rsidP="00CF7C94"/>
    <w:p w:rsidR="00CF7C94" w:rsidRPr="0043314F" w:rsidRDefault="00CF7C94" w:rsidP="00CF7C94">
      <w:pPr>
        <w:rPr>
          <w:rFonts w:ascii="Garamond" w:hAnsi="Garamond"/>
          <w:b/>
        </w:rPr>
        <w:sectPr w:rsidR="00CF7C94" w:rsidRPr="0043314F" w:rsidSect="006B0938">
          <w:headerReference w:type="default" r:id="rId11"/>
          <w:type w:val="continuous"/>
          <w:pgSz w:w="12240" w:h="15840"/>
          <w:pgMar w:top="720" w:right="720" w:bottom="547" w:left="720" w:header="720" w:footer="720" w:gutter="0"/>
          <w:cols w:space="720"/>
          <w:docGrid w:linePitch="360"/>
        </w:sectPr>
      </w:pPr>
    </w:p>
    <w:p w:rsidR="00CF7C94" w:rsidRPr="0043314F" w:rsidRDefault="00CF7C94" w:rsidP="00CF7C94">
      <w:pPr>
        <w:spacing w:line="360" w:lineRule="auto"/>
        <w:rPr>
          <w:rFonts w:ascii="Garamond" w:hAnsi="Garamond"/>
          <w:b/>
          <w:u w:val="single"/>
        </w:rPr>
      </w:pPr>
      <w:r w:rsidRPr="0043314F">
        <w:rPr>
          <w:rFonts w:ascii="Garamond" w:hAnsi="Garamond"/>
          <w:b/>
        </w:rPr>
        <w:t xml:space="preserve">Name (print): </w:t>
      </w:r>
      <w:bookmarkStart w:id="10" w:name="Text12"/>
      <w:r w:rsidRPr="0043314F">
        <w:rPr>
          <w:rFonts w:ascii="Garamond" w:hAnsi="Garamond"/>
          <w:b/>
          <w:u w:val="single"/>
        </w:rPr>
        <w:fldChar w:fldCharType="begin">
          <w:ffData>
            <w:name w:val="Text1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10"/>
    </w:p>
    <w:p w:rsidR="00CF7C94" w:rsidRPr="0043314F" w:rsidRDefault="00CF7C94" w:rsidP="00CF7C94">
      <w:pPr>
        <w:spacing w:line="360" w:lineRule="auto"/>
        <w:rPr>
          <w:rFonts w:ascii="Garamond" w:hAnsi="Garamond"/>
          <w:b/>
          <w:u w:val="single"/>
        </w:rPr>
      </w:pPr>
      <w:r w:rsidRPr="0043314F">
        <w:rPr>
          <w:rFonts w:ascii="Garamond" w:hAnsi="Garamond"/>
          <w:b/>
        </w:rPr>
        <w:t xml:space="preserve">Mailing address: </w:t>
      </w:r>
      <w:bookmarkStart w:id="11" w:name="Text11"/>
      <w:r w:rsidRPr="0043314F">
        <w:rPr>
          <w:rFonts w:ascii="Garamond" w:hAnsi="Garamond"/>
          <w:b/>
          <w:u w:val="single"/>
        </w:rPr>
        <w:fldChar w:fldCharType="begin">
          <w:ffData>
            <w:name w:val="Text1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11"/>
    </w:p>
    <w:p w:rsidR="00CF7C94" w:rsidRDefault="00CF7C94" w:rsidP="00CF7C94">
      <w:pPr>
        <w:spacing w:line="360" w:lineRule="auto"/>
        <w:rPr>
          <w:rFonts w:ascii="Garamond" w:hAnsi="Garamond"/>
          <w:b/>
          <w:u w:val="single"/>
        </w:rPr>
      </w:pPr>
      <w:r w:rsidRPr="0043314F">
        <w:rPr>
          <w:rFonts w:ascii="Garamond" w:hAnsi="Garamond"/>
          <w:b/>
        </w:rPr>
        <w:t xml:space="preserve">City, state, zip: </w:t>
      </w:r>
      <w:bookmarkStart w:id="12" w:name="Text10"/>
      <w:r w:rsidRPr="0043314F">
        <w:rPr>
          <w:rFonts w:ascii="Garamond" w:hAnsi="Garamond"/>
          <w:b/>
          <w:u w:val="single"/>
        </w:rPr>
        <w:fldChar w:fldCharType="begin">
          <w:ffData>
            <w:name w:val="Text10"/>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12"/>
    </w:p>
    <w:p w:rsidR="00CF7C94" w:rsidRPr="008B7733" w:rsidRDefault="00CF7C94" w:rsidP="00CF7C94">
      <w:pPr>
        <w:spacing w:line="360" w:lineRule="auto"/>
        <w:rPr>
          <w:rFonts w:ascii="Garamond" w:hAnsi="Garamond"/>
          <w:b/>
        </w:rPr>
      </w:pPr>
      <w:r w:rsidRPr="0043314F">
        <w:rPr>
          <w:rFonts w:ascii="Garamond" w:hAnsi="Garamond"/>
          <w:b/>
        </w:rPr>
        <w:t xml:space="preserve">Phone: </w:t>
      </w:r>
      <w:bookmarkStart w:id="13" w:name="Text13"/>
      <w:r>
        <w:rPr>
          <w:rFonts w:ascii="Garamond" w:hAnsi="Garamond"/>
          <w:b/>
          <w:u w:val="single"/>
        </w:rPr>
        <w:fldChar w:fldCharType="begin">
          <w:ffData>
            <w:name w:val="Text1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
      <w:r>
        <w:rPr>
          <w:rFonts w:ascii="Garamond" w:hAnsi="Garamond"/>
          <w:b/>
        </w:rPr>
        <w:tab/>
      </w:r>
      <w:r>
        <w:rPr>
          <w:rFonts w:ascii="Garamond" w:hAnsi="Garamond"/>
          <w:b/>
        </w:rPr>
        <w:tab/>
      </w:r>
      <w:r w:rsidRPr="0043314F">
        <w:rPr>
          <w:rFonts w:ascii="Garamond" w:hAnsi="Garamond"/>
          <w:b/>
        </w:rPr>
        <w:t xml:space="preserve">Date:  </w:t>
      </w:r>
      <w:bookmarkStart w:id="14" w:name="Text14"/>
      <w:r>
        <w:rPr>
          <w:rFonts w:ascii="Garamond" w:hAnsi="Garamond"/>
          <w:b/>
          <w:u w:val="single"/>
        </w:rPr>
        <w:fldChar w:fldCharType="begin">
          <w:ffData>
            <w:name w:val="Text1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
    </w:p>
    <w:p w:rsidR="00CF7C94" w:rsidRDefault="00CF7C94" w:rsidP="00CF7C94">
      <w:pPr>
        <w:spacing w:line="360" w:lineRule="auto"/>
        <w:rPr>
          <w:rFonts w:ascii="Garamond" w:hAnsi="Garamond"/>
          <w:b/>
        </w:rPr>
        <w:sectPr w:rsidR="00CF7C94" w:rsidSect="006B0938">
          <w:type w:val="continuous"/>
          <w:pgSz w:w="12240" w:h="15840"/>
          <w:pgMar w:top="720" w:right="720" w:bottom="547" w:left="720" w:header="720" w:footer="720" w:gutter="0"/>
          <w:cols w:space="1152"/>
          <w:docGrid w:linePitch="360"/>
        </w:sectPr>
      </w:pPr>
    </w:p>
    <w:p w:rsidR="00CF7C94" w:rsidRDefault="00CF7C94" w:rsidP="00CF7C94">
      <w:pPr>
        <w:spacing w:line="360" w:lineRule="auto"/>
        <w:rPr>
          <w:rFonts w:ascii="Garamond" w:hAnsi="Garamond"/>
          <w:b/>
        </w:rPr>
      </w:pPr>
    </w:p>
    <w:p w:rsidR="00CF7C94" w:rsidRPr="0043314F" w:rsidRDefault="00CF7C94" w:rsidP="00CF7C94">
      <w:pPr>
        <w:spacing w:line="360" w:lineRule="auto"/>
        <w:rPr>
          <w:rFonts w:ascii="Garamond" w:hAnsi="Garamond"/>
          <w:b/>
          <w:u w:val="single"/>
        </w:rPr>
      </w:pPr>
      <w:r w:rsidRPr="0043314F">
        <w:rPr>
          <w:rFonts w:ascii="Garamond" w:hAnsi="Garamond"/>
          <w:b/>
        </w:rPr>
        <w:t>Signature</w:t>
      </w:r>
      <w:r w:rsidRPr="008B7733">
        <w:rPr>
          <w:rFonts w:ascii="Garamond" w:hAnsi="Garamond"/>
          <w:b/>
        </w:rPr>
        <w:t xml:space="preserve">:  </w:t>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Pr>
          <w:rFonts w:ascii="Garamond" w:hAnsi="Garamond"/>
          <w:b/>
          <w:u w:val="single"/>
        </w:rPr>
        <w:t>_________</w:t>
      </w:r>
    </w:p>
    <w:p w:rsidR="00CF7C94" w:rsidRDefault="00CF7C94" w:rsidP="00CF7C94">
      <w:pPr>
        <w:rPr>
          <w:rFonts w:ascii="Garamond" w:hAnsi="Garamond"/>
          <w:b/>
          <w:sz w:val="20"/>
          <w:szCs w:val="20"/>
        </w:rPr>
      </w:pPr>
    </w:p>
    <w:p w:rsidR="00CF7C94" w:rsidRDefault="00CF7C94" w:rsidP="00CF7C94">
      <w:pPr>
        <w:rPr>
          <w:rFonts w:ascii="Garamond" w:hAnsi="Garamond"/>
          <w:b/>
          <w:sz w:val="20"/>
          <w:szCs w:val="20"/>
        </w:rPr>
      </w:pPr>
    </w:p>
    <w:p w:rsidR="00CF7C94" w:rsidRDefault="00CF7C94" w:rsidP="00CF7C94">
      <w:pPr>
        <w:tabs>
          <w:tab w:val="left" w:pos="6480"/>
        </w:tabs>
        <w:rPr>
          <w:rFonts w:ascii="Garamond" w:hAnsi="Garamond"/>
          <w:b/>
          <w:sz w:val="20"/>
          <w:szCs w:val="20"/>
        </w:rPr>
        <w:sectPr w:rsidR="00CF7C94" w:rsidSect="006B0938">
          <w:type w:val="continuous"/>
          <w:pgSz w:w="12240" w:h="15840"/>
          <w:pgMar w:top="720" w:right="720" w:bottom="547" w:left="720" w:header="720" w:footer="720" w:gutter="0"/>
          <w:cols w:space="1152"/>
          <w:docGrid w:linePitch="360"/>
        </w:sectPr>
      </w:pPr>
    </w:p>
    <w:p w:rsidR="00CF7C94" w:rsidRDefault="00CF7C94" w:rsidP="00CF7C94">
      <w:pPr>
        <w:rPr>
          <w:b/>
          <w:bCs/>
          <w:sz w:val="22"/>
          <w:szCs w:val="22"/>
        </w:rPr>
      </w:pPr>
    </w:p>
    <w:p w:rsidR="00CF7C94" w:rsidRDefault="00CF7C94" w:rsidP="00CF7C94">
      <w:pPr>
        <w:rPr>
          <w:b/>
          <w:bCs/>
          <w:sz w:val="22"/>
          <w:szCs w:val="22"/>
        </w:rPr>
      </w:pPr>
    </w:p>
    <w:p w:rsidR="00CF7C94" w:rsidRDefault="00CF7C94" w:rsidP="00CF7C94">
      <w:pPr>
        <w:rPr>
          <w:b/>
          <w:bCs/>
          <w:sz w:val="22"/>
          <w:szCs w:val="22"/>
        </w:rPr>
      </w:pPr>
      <w:r>
        <w:rPr>
          <w:b/>
          <w:bCs/>
          <w:sz w:val="22"/>
          <w:szCs w:val="22"/>
        </w:rPr>
        <w:t>THE STATE OF TEXAS</w:t>
      </w:r>
      <w:r>
        <w:rPr>
          <w:b/>
          <w:bCs/>
          <w:sz w:val="22"/>
          <w:szCs w:val="22"/>
        </w:rPr>
        <w:tab/>
      </w:r>
      <w:r>
        <w:rPr>
          <w:b/>
          <w:bCs/>
          <w:sz w:val="22"/>
          <w:szCs w:val="22"/>
        </w:rPr>
        <w:tab/>
      </w:r>
      <w:r>
        <w:rPr>
          <w:b/>
          <w:bCs/>
          <w:sz w:val="22"/>
          <w:szCs w:val="22"/>
        </w:rPr>
        <w:tab/>
      </w:r>
      <w:r>
        <w:rPr>
          <w:b/>
          <w:bCs/>
          <w:sz w:val="22"/>
          <w:szCs w:val="22"/>
        </w:rPr>
        <w:sym w:font="Onyx BT" w:char="00A7"/>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sym w:font="Onyx BT" w:char="00A7"/>
      </w:r>
    </w:p>
    <w:p w:rsidR="00CF7C94" w:rsidRDefault="00CF7C94" w:rsidP="00CF7C94">
      <w:pPr>
        <w:rPr>
          <w:b/>
          <w:bCs/>
          <w:sz w:val="22"/>
          <w:szCs w:val="22"/>
        </w:rPr>
      </w:pPr>
      <w:r>
        <w:rPr>
          <w:b/>
          <w:bCs/>
          <w:sz w:val="22"/>
          <w:szCs w:val="22"/>
        </w:rPr>
        <w:t>COUNTY OF _______________________</w:t>
      </w:r>
      <w:r>
        <w:rPr>
          <w:b/>
          <w:bCs/>
          <w:sz w:val="22"/>
          <w:szCs w:val="22"/>
        </w:rPr>
        <w:tab/>
      </w:r>
      <w:r>
        <w:rPr>
          <w:b/>
          <w:bCs/>
          <w:sz w:val="22"/>
          <w:szCs w:val="22"/>
        </w:rPr>
        <w:sym w:font="Onyx BT" w:char="00A7"/>
      </w:r>
    </w:p>
    <w:p w:rsidR="00CF7C94" w:rsidRDefault="00CF7C94" w:rsidP="00CF7C94">
      <w:pPr>
        <w:rPr>
          <w:b/>
          <w:bCs/>
          <w:sz w:val="16"/>
          <w:szCs w:val="16"/>
        </w:rPr>
      </w:pPr>
    </w:p>
    <w:p w:rsidR="00CF7C94" w:rsidRDefault="00CF7C94" w:rsidP="00CF7C94">
      <w:pPr>
        <w:rPr>
          <w:b/>
          <w:bCs/>
          <w:sz w:val="22"/>
          <w:szCs w:val="22"/>
        </w:rPr>
      </w:pPr>
      <w:r>
        <w:rPr>
          <w:b/>
          <w:bCs/>
          <w:sz w:val="22"/>
          <w:szCs w:val="22"/>
        </w:rPr>
        <w:tab/>
        <w:t>BEFORE ME, the undersigned authority, on this day personally appeared ___________________________, known to me to be a credible person, whose name is above subscribed, and said person swore to me the statements contained herein are true and correct.</w:t>
      </w:r>
    </w:p>
    <w:p w:rsidR="00CF7C94" w:rsidRDefault="00CF7C94" w:rsidP="00CF7C94">
      <w:pPr>
        <w:rPr>
          <w:b/>
          <w:bCs/>
          <w:sz w:val="22"/>
          <w:szCs w:val="22"/>
        </w:rPr>
      </w:pPr>
    </w:p>
    <w:p w:rsidR="00CF7C94" w:rsidRDefault="00CF7C94" w:rsidP="00CF7C94">
      <w:pPr>
        <w:rPr>
          <w:b/>
          <w:bCs/>
          <w:sz w:val="22"/>
          <w:szCs w:val="22"/>
        </w:rPr>
      </w:pPr>
      <w:r>
        <w:rPr>
          <w:b/>
          <w:bCs/>
          <w:sz w:val="22"/>
          <w:szCs w:val="22"/>
        </w:rPr>
        <w:tab/>
        <w:t>SUBSCRIBED AND SWORN TO BEFORE ME on this ______ day of _____________, 201</w:t>
      </w:r>
      <w:r w:rsidR="00517AD9">
        <w:rPr>
          <w:b/>
          <w:bCs/>
          <w:sz w:val="22"/>
          <w:szCs w:val="22"/>
        </w:rPr>
        <w:t>9</w:t>
      </w:r>
      <w:r>
        <w:rPr>
          <w:b/>
          <w:bCs/>
          <w:sz w:val="22"/>
          <w:szCs w:val="22"/>
        </w:rPr>
        <w:t>.</w:t>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F7C94" w:rsidRDefault="00CF7C94" w:rsidP="00CF7C94">
      <w:pPr>
        <w:rPr>
          <w:b/>
          <w:bCs/>
          <w:sz w:val="22"/>
          <w:szCs w:val="22"/>
        </w:rPr>
      </w:pPr>
    </w:p>
    <w:p w:rsidR="00CF7C94" w:rsidRDefault="00CF7C94" w:rsidP="00CF7C94">
      <w:pPr>
        <w:rPr>
          <w:b/>
          <w:bCs/>
          <w:sz w:val="22"/>
          <w:szCs w:val="22"/>
        </w:rPr>
      </w:pP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________________________________________________</w:t>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NOTARY PUBLIC in and for the STATE OF TEXAS</w:t>
      </w:r>
    </w:p>
    <w:p w:rsidR="00FC6074" w:rsidRDefault="00FC6074" w:rsidP="00FC6074"/>
    <w:p w:rsidR="00FC6074" w:rsidRDefault="00FC6074" w:rsidP="00FC6074"/>
    <w:p w:rsidR="0014296F" w:rsidRPr="00B778CB" w:rsidRDefault="0014296F">
      <w:pPr>
        <w:pBdr>
          <w:bottom w:val="single" w:sz="12" w:space="1" w:color="auto"/>
        </w:pBdr>
        <w:rPr>
          <w:rFonts w:ascii="Garamond" w:hAnsi="Garamond"/>
        </w:rPr>
        <w:sectPr w:rsidR="0014296F" w:rsidRPr="00B778CB" w:rsidSect="005331F3">
          <w:headerReference w:type="default" r:id="rId12"/>
          <w:type w:val="continuous"/>
          <w:pgSz w:w="12240" w:h="15840" w:code="1"/>
          <w:pgMar w:top="1440" w:right="1800" w:bottom="1440" w:left="1800" w:header="720" w:footer="720" w:gutter="0"/>
          <w:cols w:space="720"/>
          <w:docGrid w:linePitch="360"/>
        </w:sectPr>
      </w:pPr>
    </w:p>
    <w:p w:rsidR="005001AE" w:rsidRDefault="005001AE"/>
    <w:p w:rsidR="005001AE" w:rsidRDefault="005001AE"/>
    <w:p w:rsidR="00253DF0" w:rsidRDefault="00253DF0" w:rsidP="00253DF0">
      <w:pPr>
        <w:jc w:val="center"/>
        <w:rPr>
          <w:rFonts w:ascii="Garamond" w:hAnsi="Garamond"/>
          <w:b/>
          <w:sz w:val="22"/>
          <w:szCs w:val="22"/>
        </w:rPr>
      </w:pPr>
      <w:r>
        <w:rPr>
          <w:rFonts w:ascii="Garamond" w:hAnsi="Garamond"/>
          <w:b/>
          <w:sz w:val="22"/>
          <w:szCs w:val="22"/>
        </w:rPr>
        <w:t xml:space="preserve">Send this completed form </w:t>
      </w:r>
      <w:r w:rsidRPr="00E30068">
        <w:rPr>
          <w:rFonts w:ascii="Garamond" w:hAnsi="Garamond"/>
          <w:b/>
          <w:color w:val="C00000"/>
          <w:sz w:val="22"/>
          <w:szCs w:val="22"/>
        </w:rPr>
        <w:t>along with proof of ownership (in form of deed or tax appraisal records)</w:t>
      </w:r>
      <w:r>
        <w:rPr>
          <w:rFonts w:ascii="Garamond" w:hAnsi="Garamond"/>
          <w:b/>
          <w:sz w:val="22"/>
          <w:szCs w:val="22"/>
        </w:rPr>
        <w:t xml:space="preserve"> to </w:t>
      </w:r>
      <w:hyperlink r:id="rId13" w:history="1">
        <w:r w:rsidRPr="00E2216E">
          <w:rPr>
            <w:rStyle w:val="Hyperlink"/>
            <w:rFonts w:ascii="Garamond" w:hAnsi="Garamond"/>
            <w:b/>
            <w:sz w:val="22"/>
            <w:szCs w:val="22"/>
          </w:rPr>
          <w:t>markers@thc.texas.gov</w:t>
        </w:r>
      </w:hyperlink>
      <w:r>
        <w:rPr>
          <w:rFonts w:ascii="Garamond" w:hAnsi="Garamond"/>
          <w:b/>
          <w:sz w:val="22"/>
          <w:szCs w:val="22"/>
        </w:rPr>
        <w:t xml:space="preserve"> during the open application period</w:t>
      </w:r>
    </w:p>
    <w:p w:rsidR="005001AE" w:rsidRPr="00253DF0" w:rsidRDefault="00253DF0" w:rsidP="00253DF0">
      <w:pPr>
        <w:jc w:val="center"/>
        <w:rPr>
          <w:rFonts w:ascii="Garamond" w:hAnsi="Garamond"/>
        </w:rPr>
      </w:pPr>
      <w:r w:rsidRPr="00253DF0">
        <w:rPr>
          <w:rFonts w:ascii="Garamond" w:hAnsi="Garamond"/>
          <w:sz w:val="22"/>
          <w:szCs w:val="22"/>
        </w:rPr>
        <w:t xml:space="preserve">(see </w:t>
      </w:r>
      <w:hyperlink r:id="rId14" w:history="1">
        <w:r w:rsidRPr="00253DF0">
          <w:rPr>
            <w:rStyle w:val="Hyperlink"/>
            <w:rFonts w:ascii="Garamond" w:hAnsi="Garamond"/>
          </w:rPr>
          <w:t>https://www.thc.texas.gov/markers</w:t>
        </w:r>
      </w:hyperlink>
      <w:r w:rsidRPr="00253DF0">
        <w:rPr>
          <w:rFonts w:ascii="Garamond" w:hAnsi="Garamond"/>
        </w:rPr>
        <w:t xml:space="preserve"> for more detail)</w:t>
      </w:r>
      <w:r w:rsidRPr="00253DF0">
        <w:rPr>
          <w:rFonts w:ascii="Garamond" w:hAnsi="Garamond"/>
          <w:b/>
          <w:sz w:val="22"/>
          <w:szCs w:val="22"/>
        </w:rPr>
        <w:t xml:space="preserve">. </w:t>
      </w:r>
      <w:r w:rsidR="00517AD9" w:rsidRPr="00253DF0">
        <w:rPr>
          <w:rFonts w:ascii="Garamond" w:hAnsi="Garamond"/>
          <w:noProof/>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591820</wp:posOffset>
                </wp:positionV>
                <wp:extent cx="2743200" cy="1097280"/>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938" w:rsidRPr="002B6E0B" w:rsidRDefault="006B0938" w:rsidP="00FC6074">
                            <w:pPr>
                              <w:rPr>
                                <w:rFonts w:ascii="Garamond" w:hAnsi="Garamond"/>
                              </w:rPr>
                            </w:pPr>
                            <w:r w:rsidRPr="002B6E0B">
                              <w:rPr>
                                <w:rFonts w:ascii="Garamond" w:hAnsi="Garamond"/>
                              </w:rPr>
                              <w:t>Texas Historical Commission</w:t>
                            </w:r>
                          </w:p>
                          <w:p w:rsidR="006B0938" w:rsidRPr="002B6E0B" w:rsidRDefault="006B0938"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rsidR="006B0938" w:rsidRPr="002B6E0B" w:rsidRDefault="006B0938" w:rsidP="00FC6074">
                            <w:pPr>
                              <w:rPr>
                                <w:rFonts w:ascii="Garamond" w:hAnsi="Garamond"/>
                              </w:rPr>
                            </w:pPr>
                            <w:r w:rsidRPr="002B6E0B">
                              <w:rPr>
                                <w:rFonts w:ascii="Garamond" w:hAnsi="Garamond"/>
                              </w:rPr>
                              <w:t>P.O. Box 12276, Austin, TX 78711-2276</w:t>
                            </w:r>
                          </w:p>
                          <w:p w:rsidR="006B0938" w:rsidRPr="002B6E0B" w:rsidRDefault="006B0938" w:rsidP="00FC6074">
                            <w:pPr>
                              <w:rPr>
                                <w:rFonts w:ascii="Garamond" w:hAnsi="Garamond"/>
                              </w:rPr>
                            </w:pPr>
                            <w:r w:rsidRPr="002B6E0B">
                              <w:rPr>
                                <w:rFonts w:ascii="Garamond" w:hAnsi="Garamond"/>
                              </w:rPr>
                              <w:t>Phone 512/463-5853</w:t>
                            </w:r>
                          </w:p>
                          <w:p w:rsidR="006B0938" w:rsidRPr="002B6E0B" w:rsidRDefault="00325CF3" w:rsidP="00FC6074">
                            <w:pPr>
                              <w:rPr>
                                <w:rFonts w:ascii="Garamond" w:hAnsi="Garamond"/>
                              </w:rPr>
                            </w:pPr>
                            <w:r>
                              <w:rPr>
                                <w:rFonts w:ascii="Garamond" w:hAnsi="Garamond"/>
                              </w:rPr>
                              <w:t>markers</w:t>
                            </w:r>
                            <w:r w:rsidR="006B0938" w:rsidRPr="002B6E0B">
                              <w:rPr>
                                <w:rFonts w:ascii="Garamond" w:hAnsi="Garamond"/>
                              </w:rPr>
                              <w:t>@thc.</w:t>
                            </w:r>
                            <w:r>
                              <w:rPr>
                                <w:rFonts w:ascii="Garamond" w:hAnsi="Garamond"/>
                              </w:rPr>
                              <w:t>texas.gov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pt;margin-top:46.6pt;width:3in;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7hQIAABA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" stroked="f">
                <v:textbox>
                  <w:txbxContent>
                    <w:p w:rsidR="006B0938" w:rsidRPr="002B6E0B" w:rsidRDefault="006B0938" w:rsidP="00FC6074">
                      <w:pPr>
                        <w:rPr>
                          <w:rFonts w:ascii="Garamond" w:hAnsi="Garamond"/>
                        </w:rPr>
                      </w:pPr>
                      <w:r w:rsidRPr="002B6E0B">
                        <w:rPr>
                          <w:rFonts w:ascii="Garamond" w:hAnsi="Garamond"/>
                        </w:rPr>
                        <w:t>Texas Historical Commission</w:t>
                      </w:r>
                    </w:p>
                    <w:p w:rsidR="006B0938" w:rsidRPr="002B6E0B" w:rsidRDefault="006B0938"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rsidR="006B0938" w:rsidRPr="002B6E0B" w:rsidRDefault="006B0938" w:rsidP="00FC6074">
                      <w:pPr>
                        <w:rPr>
                          <w:rFonts w:ascii="Garamond" w:hAnsi="Garamond"/>
                        </w:rPr>
                      </w:pPr>
                      <w:r w:rsidRPr="002B6E0B">
                        <w:rPr>
                          <w:rFonts w:ascii="Garamond" w:hAnsi="Garamond"/>
                        </w:rPr>
                        <w:t>P.O. Box 12276, Austin, TX 78711-2276</w:t>
                      </w:r>
                    </w:p>
                    <w:p w:rsidR="006B0938" w:rsidRPr="002B6E0B" w:rsidRDefault="006B0938" w:rsidP="00FC6074">
                      <w:pPr>
                        <w:rPr>
                          <w:rFonts w:ascii="Garamond" w:hAnsi="Garamond"/>
                        </w:rPr>
                      </w:pPr>
                      <w:r w:rsidRPr="002B6E0B">
                        <w:rPr>
                          <w:rFonts w:ascii="Garamond" w:hAnsi="Garamond"/>
                        </w:rPr>
                        <w:t>Phone 512/463-5853</w:t>
                      </w:r>
                    </w:p>
                    <w:p w:rsidR="006B0938" w:rsidRPr="002B6E0B" w:rsidRDefault="00325CF3" w:rsidP="00FC6074">
                      <w:pPr>
                        <w:rPr>
                          <w:rFonts w:ascii="Garamond" w:hAnsi="Garamond"/>
                        </w:rPr>
                      </w:pPr>
                      <w:r>
                        <w:rPr>
                          <w:rFonts w:ascii="Garamond" w:hAnsi="Garamond"/>
                        </w:rPr>
                        <w:t>markers</w:t>
                      </w:r>
                      <w:r w:rsidR="006B0938" w:rsidRPr="002B6E0B">
                        <w:rPr>
                          <w:rFonts w:ascii="Garamond" w:hAnsi="Garamond"/>
                        </w:rPr>
                        <w:t>@thc.</w:t>
                      </w:r>
                      <w:r>
                        <w:rPr>
                          <w:rFonts w:ascii="Garamond" w:hAnsi="Garamond"/>
                        </w:rPr>
                        <w:t>texas.gov</w:t>
                      </w:r>
                    </w:p>
                  </w:txbxContent>
                </v:textbox>
              </v:shape>
            </w:pict>
          </mc:Fallback>
        </mc:AlternateContent>
      </w:r>
      <w:r w:rsidR="00517AD9" w:rsidRPr="00253DF0">
        <w:rPr>
          <w:rFonts w:ascii="Garamond" w:hAnsi="Garamond"/>
          <w:noProof/>
        </w:rPr>
        <w:drawing>
          <wp:anchor distT="0" distB="0" distL="114300" distR="114300" simplePos="0" relativeHeight="251656192" behindDoc="0" locked="0" layoutInCell="1" allowOverlap="1">
            <wp:simplePos x="0" y="0"/>
            <wp:positionH relativeFrom="column">
              <wp:posOffset>3162300</wp:posOffset>
            </wp:positionH>
            <wp:positionV relativeFrom="paragraph">
              <wp:posOffset>591820</wp:posOffset>
            </wp:positionV>
            <wp:extent cx="2247900" cy="850900"/>
            <wp:effectExtent l="0" t="0" r="0" b="0"/>
            <wp:wrapNone/>
            <wp:docPr id="4" name="Picture 4"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pic:spPr>
                </pic:pic>
              </a:graphicData>
            </a:graphic>
            <wp14:sizeRelH relativeFrom="page">
              <wp14:pctWidth>0</wp14:pctWidth>
            </wp14:sizeRelH>
            <wp14:sizeRelV relativeFrom="page">
              <wp14:pctHeight>0</wp14:pctHeight>
            </wp14:sizeRelV>
          </wp:anchor>
        </w:drawing>
      </w:r>
    </w:p>
    <w:sectPr w:rsidR="005001AE" w:rsidRPr="00253DF0" w:rsidSect="005331F3">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FC" w:rsidRDefault="00C401FC">
      <w:r>
        <w:separator/>
      </w:r>
    </w:p>
  </w:endnote>
  <w:endnote w:type="continuationSeparator" w:id="0">
    <w:p w:rsidR="00C401FC" w:rsidRDefault="00C4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nyx BT">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FC" w:rsidRDefault="00C401FC">
      <w:r>
        <w:separator/>
      </w:r>
    </w:p>
  </w:footnote>
  <w:footnote w:type="continuationSeparator" w:id="0">
    <w:p w:rsidR="00C401FC" w:rsidRDefault="00C4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38" w:rsidRDefault="00517AD9">
    <w:pPr>
      <w:pStyle w:val="Header"/>
    </w:pPr>
    <w:r>
      <w:rPr>
        <w:noProof/>
      </w:rPr>
      <w:drawing>
        <wp:anchor distT="0" distB="0" distL="114300" distR="114300" simplePos="0" relativeHeight="251657728" behindDoc="0" locked="0" layoutInCell="1" allowOverlap="1">
          <wp:simplePos x="0" y="0"/>
          <wp:positionH relativeFrom="column">
            <wp:posOffset>876300</wp:posOffset>
          </wp:positionH>
          <wp:positionV relativeFrom="paragraph">
            <wp:posOffset>-323850</wp:posOffset>
          </wp:positionV>
          <wp:extent cx="5486400" cy="457200"/>
          <wp:effectExtent l="0" t="0" r="0" b="0"/>
          <wp:wrapNone/>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38" w:rsidRDefault="006B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8BC"/>
    <w:multiLevelType w:val="hybridMultilevel"/>
    <w:tmpl w:val="53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4AA"/>
    <w:multiLevelType w:val="hybridMultilevel"/>
    <w:tmpl w:val="09DA5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EA3"/>
    <w:multiLevelType w:val="hybridMultilevel"/>
    <w:tmpl w:val="F782E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B94FAB"/>
    <w:multiLevelType w:val="hybridMultilevel"/>
    <w:tmpl w:val="26D8A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7191"/>
    <w:multiLevelType w:val="hybridMultilevel"/>
    <w:tmpl w:val="022A53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0"/>
  </w:num>
  <w:num w:numId="4">
    <w:abstractNumId w:val="2"/>
  </w:num>
  <w:num w:numId="5">
    <w:abstractNumId w:val="21"/>
  </w:num>
  <w:num w:numId="6">
    <w:abstractNumId w:val="20"/>
  </w:num>
  <w:num w:numId="7">
    <w:abstractNumId w:val="19"/>
  </w:num>
  <w:num w:numId="8">
    <w:abstractNumId w:val="0"/>
  </w:num>
  <w:num w:numId="9">
    <w:abstractNumId w:val="6"/>
  </w:num>
  <w:num w:numId="10">
    <w:abstractNumId w:val="12"/>
  </w:num>
  <w:num w:numId="11">
    <w:abstractNumId w:val="18"/>
  </w:num>
  <w:num w:numId="12">
    <w:abstractNumId w:val="15"/>
  </w:num>
  <w:num w:numId="13">
    <w:abstractNumId w:val="8"/>
  </w:num>
  <w:num w:numId="14">
    <w:abstractNumId w:val="3"/>
  </w:num>
  <w:num w:numId="15">
    <w:abstractNumId w:val="22"/>
  </w:num>
  <w:num w:numId="16">
    <w:abstractNumId w:val="1"/>
  </w:num>
  <w:num w:numId="17">
    <w:abstractNumId w:val="11"/>
  </w:num>
  <w:num w:numId="18">
    <w:abstractNumId w:val="17"/>
  </w:num>
  <w:num w:numId="19">
    <w:abstractNumId w:val="5"/>
  </w:num>
  <w:num w:numId="20">
    <w:abstractNumId w:val="4"/>
  </w:num>
  <w:num w:numId="21">
    <w:abstractNumId w:val="1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SKygB9AFVY254gt9MfWAAcMcyydUjgxeFF1TKQuzqKXfo4NeoYkOTXgH4XbboMj7H+ewOMhcTCCMdwhKupKA==" w:salt="9nFVwDyZXhi8WMPhURAa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5838"/>
    <w:rsid w:val="00006430"/>
    <w:rsid w:val="00010F71"/>
    <w:rsid w:val="00023005"/>
    <w:rsid w:val="00026314"/>
    <w:rsid w:val="0003456C"/>
    <w:rsid w:val="00035F1D"/>
    <w:rsid w:val="0004197A"/>
    <w:rsid w:val="00053F1D"/>
    <w:rsid w:val="000600AD"/>
    <w:rsid w:val="00060150"/>
    <w:rsid w:val="00070F92"/>
    <w:rsid w:val="00073428"/>
    <w:rsid w:val="0007789E"/>
    <w:rsid w:val="00083EA1"/>
    <w:rsid w:val="00092F6D"/>
    <w:rsid w:val="000A707C"/>
    <w:rsid w:val="000B2DA4"/>
    <w:rsid w:val="000C134A"/>
    <w:rsid w:val="000C3C28"/>
    <w:rsid w:val="000D0666"/>
    <w:rsid w:val="000F3525"/>
    <w:rsid w:val="00125F65"/>
    <w:rsid w:val="001369EE"/>
    <w:rsid w:val="0014296F"/>
    <w:rsid w:val="001440B5"/>
    <w:rsid w:val="001443AF"/>
    <w:rsid w:val="0014726B"/>
    <w:rsid w:val="00150DA7"/>
    <w:rsid w:val="00151D1C"/>
    <w:rsid w:val="00161B89"/>
    <w:rsid w:val="00163230"/>
    <w:rsid w:val="0016509A"/>
    <w:rsid w:val="0017015E"/>
    <w:rsid w:val="001754E6"/>
    <w:rsid w:val="00194573"/>
    <w:rsid w:val="001A08F9"/>
    <w:rsid w:val="001A5C6F"/>
    <w:rsid w:val="001C4575"/>
    <w:rsid w:val="001D0FBB"/>
    <w:rsid w:val="001D22E8"/>
    <w:rsid w:val="001E18B1"/>
    <w:rsid w:val="001E2CB1"/>
    <w:rsid w:val="001E5F46"/>
    <w:rsid w:val="001F38BA"/>
    <w:rsid w:val="002255C9"/>
    <w:rsid w:val="002341EE"/>
    <w:rsid w:val="0024134B"/>
    <w:rsid w:val="00246C91"/>
    <w:rsid w:val="0025264E"/>
    <w:rsid w:val="00253DF0"/>
    <w:rsid w:val="002612E5"/>
    <w:rsid w:val="002620D2"/>
    <w:rsid w:val="002627D7"/>
    <w:rsid w:val="002657BD"/>
    <w:rsid w:val="00271474"/>
    <w:rsid w:val="002830E6"/>
    <w:rsid w:val="00296F6E"/>
    <w:rsid w:val="002A2069"/>
    <w:rsid w:val="002B52F5"/>
    <w:rsid w:val="002B79A7"/>
    <w:rsid w:val="002C3C42"/>
    <w:rsid w:val="002D5BC5"/>
    <w:rsid w:val="002E6F2D"/>
    <w:rsid w:val="002F0153"/>
    <w:rsid w:val="0030060E"/>
    <w:rsid w:val="00312DE9"/>
    <w:rsid w:val="0031364E"/>
    <w:rsid w:val="00316280"/>
    <w:rsid w:val="00325CF3"/>
    <w:rsid w:val="0034051D"/>
    <w:rsid w:val="003439FB"/>
    <w:rsid w:val="00345EE9"/>
    <w:rsid w:val="0035169C"/>
    <w:rsid w:val="00356B7B"/>
    <w:rsid w:val="003638FC"/>
    <w:rsid w:val="00374D1F"/>
    <w:rsid w:val="0039228F"/>
    <w:rsid w:val="003A26E7"/>
    <w:rsid w:val="003B7702"/>
    <w:rsid w:val="003D2FD0"/>
    <w:rsid w:val="003D5630"/>
    <w:rsid w:val="003F0E3D"/>
    <w:rsid w:val="003F675D"/>
    <w:rsid w:val="00402811"/>
    <w:rsid w:val="00410C3D"/>
    <w:rsid w:val="00410DC0"/>
    <w:rsid w:val="0041699E"/>
    <w:rsid w:val="00431794"/>
    <w:rsid w:val="00457F85"/>
    <w:rsid w:val="00460C8F"/>
    <w:rsid w:val="00467A85"/>
    <w:rsid w:val="00481187"/>
    <w:rsid w:val="004879BD"/>
    <w:rsid w:val="004A2FE4"/>
    <w:rsid w:val="004B3ECE"/>
    <w:rsid w:val="004B529C"/>
    <w:rsid w:val="004C26DD"/>
    <w:rsid w:val="004C43D9"/>
    <w:rsid w:val="004C4518"/>
    <w:rsid w:val="004D3CD3"/>
    <w:rsid w:val="004E1003"/>
    <w:rsid w:val="004F01AE"/>
    <w:rsid w:val="004F2223"/>
    <w:rsid w:val="004F4B38"/>
    <w:rsid w:val="005001AE"/>
    <w:rsid w:val="0050658D"/>
    <w:rsid w:val="0050665F"/>
    <w:rsid w:val="00517AD9"/>
    <w:rsid w:val="0052300D"/>
    <w:rsid w:val="00527A61"/>
    <w:rsid w:val="00532C45"/>
    <w:rsid w:val="005331F3"/>
    <w:rsid w:val="00535E47"/>
    <w:rsid w:val="00542E52"/>
    <w:rsid w:val="00547D40"/>
    <w:rsid w:val="00547DE1"/>
    <w:rsid w:val="005652B1"/>
    <w:rsid w:val="005733E4"/>
    <w:rsid w:val="00577989"/>
    <w:rsid w:val="00590CFC"/>
    <w:rsid w:val="005A1A09"/>
    <w:rsid w:val="005B0B58"/>
    <w:rsid w:val="005B358E"/>
    <w:rsid w:val="005D3252"/>
    <w:rsid w:val="005D6674"/>
    <w:rsid w:val="005F7AEB"/>
    <w:rsid w:val="0060471E"/>
    <w:rsid w:val="00623F4D"/>
    <w:rsid w:val="00637A8F"/>
    <w:rsid w:val="006612B9"/>
    <w:rsid w:val="006702C5"/>
    <w:rsid w:val="00674688"/>
    <w:rsid w:val="00685F1E"/>
    <w:rsid w:val="006A2D2D"/>
    <w:rsid w:val="006A733D"/>
    <w:rsid w:val="006B06E4"/>
    <w:rsid w:val="006B0938"/>
    <w:rsid w:val="006B6717"/>
    <w:rsid w:val="006C2DBA"/>
    <w:rsid w:val="006C42AB"/>
    <w:rsid w:val="006E07EF"/>
    <w:rsid w:val="006E5FAF"/>
    <w:rsid w:val="006F32BE"/>
    <w:rsid w:val="006F55C2"/>
    <w:rsid w:val="006F5C6C"/>
    <w:rsid w:val="00705D5D"/>
    <w:rsid w:val="0071040E"/>
    <w:rsid w:val="007115B5"/>
    <w:rsid w:val="00717A5C"/>
    <w:rsid w:val="0072145C"/>
    <w:rsid w:val="007252F1"/>
    <w:rsid w:val="0073188E"/>
    <w:rsid w:val="00732D0C"/>
    <w:rsid w:val="00736347"/>
    <w:rsid w:val="00741AD4"/>
    <w:rsid w:val="00766AA1"/>
    <w:rsid w:val="00782338"/>
    <w:rsid w:val="007850A5"/>
    <w:rsid w:val="0079020B"/>
    <w:rsid w:val="00792CD9"/>
    <w:rsid w:val="0079582D"/>
    <w:rsid w:val="007A3040"/>
    <w:rsid w:val="007A4A17"/>
    <w:rsid w:val="007B0AE7"/>
    <w:rsid w:val="007B273D"/>
    <w:rsid w:val="007B657B"/>
    <w:rsid w:val="007C3A64"/>
    <w:rsid w:val="007C7E22"/>
    <w:rsid w:val="007D1E12"/>
    <w:rsid w:val="007D7BE2"/>
    <w:rsid w:val="007E67D0"/>
    <w:rsid w:val="008151E2"/>
    <w:rsid w:val="00817B76"/>
    <w:rsid w:val="0082241B"/>
    <w:rsid w:val="0083055F"/>
    <w:rsid w:val="0084123E"/>
    <w:rsid w:val="00844483"/>
    <w:rsid w:val="00885BAD"/>
    <w:rsid w:val="008960CE"/>
    <w:rsid w:val="00897C7B"/>
    <w:rsid w:val="008A27CE"/>
    <w:rsid w:val="008D01AA"/>
    <w:rsid w:val="008D19C3"/>
    <w:rsid w:val="008D2AB3"/>
    <w:rsid w:val="008E335A"/>
    <w:rsid w:val="008F2018"/>
    <w:rsid w:val="008F4C71"/>
    <w:rsid w:val="00915E81"/>
    <w:rsid w:val="009205CF"/>
    <w:rsid w:val="00923ED8"/>
    <w:rsid w:val="0093200A"/>
    <w:rsid w:val="00935199"/>
    <w:rsid w:val="00936142"/>
    <w:rsid w:val="009372A9"/>
    <w:rsid w:val="00941E32"/>
    <w:rsid w:val="00951B68"/>
    <w:rsid w:val="00956002"/>
    <w:rsid w:val="009702B0"/>
    <w:rsid w:val="00976508"/>
    <w:rsid w:val="009876A8"/>
    <w:rsid w:val="009B1F44"/>
    <w:rsid w:val="009B637C"/>
    <w:rsid w:val="009C705E"/>
    <w:rsid w:val="009D42B0"/>
    <w:rsid w:val="009E75E1"/>
    <w:rsid w:val="009F0B23"/>
    <w:rsid w:val="00A07EF9"/>
    <w:rsid w:val="00A13B35"/>
    <w:rsid w:val="00A25838"/>
    <w:rsid w:val="00A57A41"/>
    <w:rsid w:val="00A64F77"/>
    <w:rsid w:val="00A72368"/>
    <w:rsid w:val="00A825BF"/>
    <w:rsid w:val="00AA201D"/>
    <w:rsid w:val="00AB0A3F"/>
    <w:rsid w:val="00AB0E05"/>
    <w:rsid w:val="00AB3404"/>
    <w:rsid w:val="00AB377F"/>
    <w:rsid w:val="00AC3CE9"/>
    <w:rsid w:val="00AC6BA2"/>
    <w:rsid w:val="00AD002E"/>
    <w:rsid w:val="00AD21B4"/>
    <w:rsid w:val="00AF4FAD"/>
    <w:rsid w:val="00B40C61"/>
    <w:rsid w:val="00B51618"/>
    <w:rsid w:val="00B54963"/>
    <w:rsid w:val="00B7341E"/>
    <w:rsid w:val="00B778CB"/>
    <w:rsid w:val="00B85648"/>
    <w:rsid w:val="00B95D73"/>
    <w:rsid w:val="00B96825"/>
    <w:rsid w:val="00BA5452"/>
    <w:rsid w:val="00BA71EB"/>
    <w:rsid w:val="00BB6125"/>
    <w:rsid w:val="00BC5462"/>
    <w:rsid w:val="00BF0E8B"/>
    <w:rsid w:val="00BF0F1D"/>
    <w:rsid w:val="00BF2670"/>
    <w:rsid w:val="00BF348B"/>
    <w:rsid w:val="00BF6B71"/>
    <w:rsid w:val="00C25082"/>
    <w:rsid w:val="00C31120"/>
    <w:rsid w:val="00C32ADB"/>
    <w:rsid w:val="00C3390C"/>
    <w:rsid w:val="00C401FC"/>
    <w:rsid w:val="00C531A0"/>
    <w:rsid w:val="00C56B0E"/>
    <w:rsid w:val="00C727B2"/>
    <w:rsid w:val="00C73DB3"/>
    <w:rsid w:val="00C80E5F"/>
    <w:rsid w:val="00C832A3"/>
    <w:rsid w:val="00C90847"/>
    <w:rsid w:val="00C95EC1"/>
    <w:rsid w:val="00C96A12"/>
    <w:rsid w:val="00CB1265"/>
    <w:rsid w:val="00CC24C4"/>
    <w:rsid w:val="00CC2C61"/>
    <w:rsid w:val="00CC7B8D"/>
    <w:rsid w:val="00CD54B1"/>
    <w:rsid w:val="00CE4165"/>
    <w:rsid w:val="00CE47B5"/>
    <w:rsid w:val="00CF0C5A"/>
    <w:rsid w:val="00CF2949"/>
    <w:rsid w:val="00CF7C94"/>
    <w:rsid w:val="00D1240A"/>
    <w:rsid w:val="00D156B2"/>
    <w:rsid w:val="00D36287"/>
    <w:rsid w:val="00D548B8"/>
    <w:rsid w:val="00D64254"/>
    <w:rsid w:val="00D65301"/>
    <w:rsid w:val="00D740E1"/>
    <w:rsid w:val="00D9434A"/>
    <w:rsid w:val="00D9560F"/>
    <w:rsid w:val="00D97F57"/>
    <w:rsid w:val="00DA3B8D"/>
    <w:rsid w:val="00DA609E"/>
    <w:rsid w:val="00DA7844"/>
    <w:rsid w:val="00DC0CCC"/>
    <w:rsid w:val="00DD3BFB"/>
    <w:rsid w:val="00DD7F56"/>
    <w:rsid w:val="00DE121B"/>
    <w:rsid w:val="00DE580F"/>
    <w:rsid w:val="00E07270"/>
    <w:rsid w:val="00E2723B"/>
    <w:rsid w:val="00E30068"/>
    <w:rsid w:val="00E47123"/>
    <w:rsid w:val="00E53ED7"/>
    <w:rsid w:val="00E66B4B"/>
    <w:rsid w:val="00E75ED8"/>
    <w:rsid w:val="00E81F6D"/>
    <w:rsid w:val="00EB2CE3"/>
    <w:rsid w:val="00EE2FEA"/>
    <w:rsid w:val="00EF20C7"/>
    <w:rsid w:val="00EF3AA6"/>
    <w:rsid w:val="00EF3DF3"/>
    <w:rsid w:val="00EF7E53"/>
    <w:rsid w:val="00F0027F"/>
    <w:rsid w:val="00F01843"/>
    <w:rsid w:val="00F2491A"/>
    <w:rsid w:val="00F266D3"/>
    <w:rsid w:val="00F925EE"/>
    <w:rsid w:val="00F93E07"/>
    <w:rsid w:val="00FA4FC3"/>
    <w:rsid w:val="00FC6074"/>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9B7FF46"/>
  <w15:chartTrackingRefBased/>
  <w15:docId w15:val="{AA310E40-28E9-49D2-A846-0C1F69A7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1AE"/>
    <w:rPr>
      <w:sz w:val="24"/>
      <w:szCs w:val="24"/>
    </w:rPr>
  </w:style>
  <w:style w:type="paragraph" w:styleId="Heading1">
    <w:name w:val="heading 1"/>
    <w:basedOn w:val="Normal"/>
    <w:next w:val="Normal"/>
    <w:link w:val="Heading1Char"/>
    <w:qFormat/>
    <w:rsid w:val="00CF7C94"/>
    <w:pPr>
      <w:keepNext/>
      <w:jc w:val="center"/>
      <w:outlineLvl w:val="0"/>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14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5E81"/>
    <w:rPr>
      <w:sz w:val="24"/>
      <w:szCs w:val="24"/>
    </w:rPr>
  </w:style>
  <w:style w:type="character" w:customStyle="1" w:styleId="Heading1Char">
    <w:name w:val="Heading 1 Char"/>
    <w:link w:val="Heading1"/>
    <w:rsid w:val="00CF7C94"/>
    <w:rPr>
      <w:b/>
      <w:bCs/>
      <w:sz w:val="28"/>
      <w:szCs w:val="24"/>
    </w:rPr>
  </w:style>
  <w:style w:type="paragraph" w:styleId="HTMLPreformatted">
    <w:name w:val="HTML Preformatted"/>
    <w:basedOn w:val="Normal"/>
    <w:link w:val="HTMLPreformattedChar"/>
    <w:rsid w:val="00C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CF7C94"/>
    <w:rPr>
      <w:rFonts w:ascii="Courier New" w:hAnsi="Courier New" w:cs="Courier New"/>
    </w:rPr>
  </w:style>
  <w:style w:type="character" w:styleId="UnresolvedMention">
    <w:name w:val="Unresolved Mention"/>
    <w:basedOn w:val="DefaultParagraphFont"/>
    <w:uiPriority w:val="99"/>
    <w:semiHidden/>
    <w:unhideWhenUsed/>
    <w:rsid w:val="0083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ers@th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thc.texas.gov/markers" TargetMode="External"/><Relationship Id="rId4" Type="http://schemas.openxmlformats.org/officeDocument/2006/relationships/settings" Target="settings.xml"/><Relationship Id="rId9" Type="http://schemas.openxmlformats.org/officeDocument/2006/relationships/hyperlink" Target="mailto:markers@thc.texas.gov" TargetMode="External"/><Relationship Id="rId14" Type="http://schemas.openxmlformats.org/officeDocument/2006/relationships/hyperlink" Target="https://www.thc.texas.gov/mar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9C60-6E94-40B6-91FF-E22C46AB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6</cp:revision>
  <dcterms:created xsi:type="dcterms:W3CDTF">2019-08-02T14:47:00Z</dcterms:created>
  <dcterms:modified xsi:type="dcterms:W3CDTF">2019-08-09T19:04:00Z</dcterms:modified>
</cp:coreProperties>
</file>