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857D" w14:textId="77777777" w:rsidR="006345F2" w:rsidRDefault="00346368">
      <w:pPr>
        <w:pStyle w:val="BodyText"/>
        <w:ind w:left="3218"/>
        <w:rPr>
          <w:rFonts w:ascii="Times New Roman"/>
          <w:sz w:val="20"/>
        </w:rPr>
      </w:pPr>
      <w:r>
        <w:rPr>
          <w:rFonts w:ascii="Times New Roman"/>
          <w:noProof/>
          <w:sz w:val="20"/>
        </w:rPr>
        <w:drawing>
          <wp:inline distT="0" distB="0" distL="0" distR="0" wp14:anchorId="0C77C698" wp14:editId="6A0A60FA">
            <wp:extent cx="2626915" cy="388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6915" cy="388620"/>
                    </a:xfrm>
                    <a:prstGeom prst="rect">
                      <a:avLst/>
                    </a:prstGeom>
                  </pic:spPr>
                </pic:pic>
              </a:graphicData>
            </a:graphic>
          </wp:inline>
        </w:drawing>
      </w:r>
    </w:p>
    <w:p w14:paraId="488AF370" w14:textId="77777777" w:rsidR="006345F2" w:rsidRDefault="006345F2">
      <w:pPr>
        <w:pStyle w:val="BodyText"/>
        <w:rPr>
          <w:rFonts w:ascii="Times New Roman"/>
          <w:sz w:val="20"/>
        </w:rPr>
      </w:pPr>
    </w:p>
    <w:p w14:paraId="15A9E02A" w14:textId="77777777" w:rsidR="006345F2" w:rsidRDefault="006345F2">
      <w:pPr>
        <w:pStyle w:val="BodyText"/>
        <w:spacing w:before="6"/>
        <w:rPr>
          <w:rFonts w:ascii="Times New Roman"/>
          <w:sz w:val="21"/>
        </w:rPr>
      </w:pPr>
    </w:p>
    <w:p w14:paraId="310961E2" w14:textId="77777777" w:rsidR="006345F2" w:rsidRDefault="00346368">
      <w:pPr>
        <w:pStyle w:val="Heading1"/>
        <w:spacing w:before="101"/>
        <w:ind w:left="2275"/>
      </w:pPr>
      <w:r>
        <w:t>Order</w:t>
      </w:r>
      <w:r>
        <w:rPr>
          <w:spacing w:val="-3"/>
        </w:rPr>
        <w:t xml:space="preserve"> </w:t>
      </w:r>
      <w:r>
        <w:t>Form</w:t>
      </w:r>
      <w:r>
        <w:rPr>
          <w:spacing w:val="-2"/>
        </w:rPr>
        <w:t xml:space="preserve"> </w:t>
      </w:r>
      <w:r>
        <w:rPr>
          <w:spacing w:val="-5"/>
        </w:rPr>
        <w:t>for</w:t>
      </w:r>
    </w:p>
    <w:p w14:paraId="4FFCDE89" w14:textId="77777777" w:rsidR="006345F2" w:rsidRDefault="00346368">
      <w:pPr>
        <w:spacing w:line="315" w:lineRule="exact"/>
        <w:ind w:left="2276" w:right="2275"/>
        <w:jc w:val="center"/>
        <w:rPr>
          <w:b/>
          <w:sz w:val="28"/>
        </w:rPr>
      </w:pPr>
      <w:r>
        <w:rPr>
          <w:b/>
          <w:sz w:val="28"/>
        </w:rPr>
        <w:t>Miscellaneous</w:t>
      </w:r>
      <w:r>
        <w:rPr>
          <w:b/>
          <w:spacing w:val="-11"/>
          <w:sz w:val="28"/>
        </w:rPr>
        <w:t xml:space="preserve"> </w:t>
      </w:r>
      <w:r>
        <w:rPr>
          <w:b/>
          <w:sz w:val="28"/>
        </w:rPr>
        <w:t>Historical</w:t>
      </w:r>
      <w:r>
        <w:rPr>
          <w:b/>
          <w:spacing w:val="-10"/>
          <w:sz w:val="28"/>
        </w:rPr>
        <w:t xml:space="preserve"> </w:t>
      </w:r>
      <w:r>
        <w:rPr>
          <w:b/>
          <w:sz w:val="28"/>
        </w:rPr>
        <w:t>Marker-Related</w:t>
      </w:r>
      <w:r>
        <w:rPr>
          <w:b/>
          <w:spacing w:val="-9"/>
          <w:sz w:val="28"/>
        </w:rPr>
        <w:t xml:space="preserve"> </w:t>
      </w:r>
      <w:r>
        <w:rPr>
          <w:b/>
          <w:spacing w:val="-2"/>
          <w:sz w:val="28"/>
        </w:rPr>
        <w:t>Products</w:t>
      </w:r>
    </w:p>
    <w:p w14:paraId="32F219E4" w14:textId="77777777" w:rsidR="006345F2" w:rsidRDefault="009E4DDA">
      <w:pPr>
        <w:pStyle w:val="BodyText"/>
        <w:spacing w:before="2"/>
        <w:rPr>
          <w:b/>
          <w:sz w:val="22"/>
        </w:rPr>
      </w:pPr>
      <w:r>
        <w:pict w14:anchorId="2B373F29">
          <v:shapetype id="_x0000_t202" coordsize="21600,21600" o:spt="202" path="m,l,21600r21600,l21600,xe">
            <v:stroke joinstyle="miter"/>
            <v:path gradientshapeok="t" o:connecttype="rect"/>
          </v:shapetype>
          <v:shape id="docshape1" o:spid="_x0000_s1036" type="#_x0000_t202" style="position:absolute;margin-left:47.65pt;margin-top:14.1pt;width:516.75pt;height:17.9pt;z-index:-15728640;mso-wrap-distance-left:0;mso-wrap-distance-right:0;mso-position-horizontal-relative:page" fillcolor="#dfdfdf" strokeweight=".72pt">
            <v:textbox inset="0,0,0,0">
              <w:txbxContent>
                <w:p w14:paraId="08C72632" w14:textId="77777777" w:rsidR="006345F2" w:rsidRDefault="00346368">
                  <w:pPr>
                    <w:numPr>
                      <w:ilvl w:val="0"/>
                      <w:numId w:val="3"/>
                    </w:numPr>
                    <w:tabs>
                      <w:tab w:val="left" w:pos="407"/>
                      <w:tab w:val="left" w:pos="408"/>
                    </w:tabs>
                    <w:spacing w:before="20"/>
                    <w:ind w:hanging="361"/>
                    <w:rPr>
                      <w:b/>
                      <w:color w:val="000000"/>
                      <w:sz w:val="24"/>
                    </w:rPr>
                  </w:pPr>
                  <w:r>
                    <w:rPr>
                      <w:b/>
                      <w:color w:val="000000"/>
                      <w:sz w:val="24"/>
                    </w:rPr>
                    <w:t>Miscellaneous</w:t>
                  </w:r>
                  <w:r>
                    <w:rPr>
                      <w:b/>
                      <w:color w:val="000000"/>
                      <w:spacing w:val="-5"/>
                      <w:sz w:val="24"/>
                    </w:rPr>
                    <w:t xml:space="preserve"> </w:t>
                  </w:r>
                  <w:r>
                    <w:rPr>
                      <w:b/>
                      <w:color w:val="000000"/>
                      <w:spacing w:val="-4"/>
                      <w:sz w:val="24"/>
                    </w:rPr>
                    <w:t>items</w:t>
                  </w:r>
                </w:p>
              </w:txbxContent>
            </v:textbox>
            <w10:wrap type="topAndBottom" anchorx="page"/>
          </v:shape>
        </w:pict>
      </w:r>
    </w:p>
    <w:p w14:paraId="0CD81DCB" w14:textId="77777777" w:rsidR="006345F2" w:rsidRDefault="006345F2">
      <w:pPr>
        <w:pStyle w:val="BodyText"/>
        <w:spacing w:before="9"/>
        <w:rPr>
          <w:b/>
          <w:sz w:val="15"/>
        </w:rPr>
      </w:pPr>
    </w:p>
    <w:p w14:paraId="59FB9FAE" w14:textId="77777777" w:rsidR="006345F2" w:rsidRDefault="006345F2">
      <w:pPr>
        <w:rPr>
          <w:sz w:val="15"/>
        </w:rPr>
        <w:sectPr w:rsidR="006345F2">
          <w:type w:val="continuous"/>
          <w:pgSz w:w="12240" w:h="15840"/>
          <w:pgMar w:top="440" w:right="840" w:bottom="280" w:left="840" w:header="720" w:footer="720" w:gutter="0"/>
          <w:cols w:space="720"/>
        </w:sectPr>
      </w:pPr>
    </w:p>
    <w:p w14:paraId="2529B320" w14:textId="77777777" w:rsidR="006345F2" w:rsidRDefault="00346368">
      <w:pPr>
        <w:spacing w:before="100"/>
        <w:ind w:left="167"/>
        <w:rPr>
          <w:b/>
          <w:sz w:val="24"/>
        </w:rPr>
      </w:pPr>
      <w:r>
        <w:rPr>
          <w:b/>
          <w:sz w:val="24"/>
        </w:rPr>
        <w:t>12”</w:t>
      </w:r>
      <w:r>
        <w:rPr>
          <w:b/>
          <w:spacing w:val="-2"/>
          <w:sz w:val="24"/>
        </w:rPr>
        <w:t xml:space="preserve"> </w:t>
      </w:r>
      <w:r>
        <w:rPr>
          <w:b/>
          <w:sz w:val="24"/>
        </w:rPr>
        <w:t>x</w:t>
      </w:r>
      <w:r>
        <w:rPr>
          <w:b/>
          <w:spacing w:val="-2"/>
          <w:sz w:val="24"/>
        </w:rPr>
        <w:t xml:space="preserve"> </w:t>
      </w:r>
      <w:r>
        <w:rPr>
          <w:b/>
          <w:sz w:val="24"/>
        </w:rPr>
        <w:t>6”</w:t>
      </w:r>
      <w:r>
        <w:rPr>
          <w:b/>
          <w:spacing w:val="-2"/>
          <w:sz w:val="24"/>
        </w:rPr>
        <w:t xml:space="preserve"> </w:t>
      </w:r>
      <w:r>
        <w:rPr>
          <w:b/>
          <w:sz w:val="24"/>
        </w:rPr>
        <w:t>supplemental</w:t>
      </w:r>
      <w:r>
        <w:rPr>
          <w:b/>
          <w:spacing w:val="-2"/>
          <w:sz w:val="24"/>
        </w:rPr>
        <w:t xml:space="preserve"> plaque</w:t>
      </w:r>
    </w:p>
    <w:p w14:paraId="4BC98F17" w14:textId="77777777" w:rsidR="006345F2" w:rsidRDefault="00346368">
      <w:pPr>
        <w:pStyle w:val="BodyText"/>
        <w:spacing w:before="1"/>
        <w:ind w:left="168"/>
      </w:pPr>
      <w:r>
        <w:t>to</w:t>
      </w:r>
      <w:r>
        <w:rPr>
          <w:spacing w:val="-5"/>
        </w:rPr>
        <w:t xml:space="preserve"> </w:t>
      </w:r>
      <w:r>
        <w:t>accompany</w:t>
      </w:r>
      <w:r>
        <w:rPr>
          <w:spacing w:val="-4"/>
        </w:rPr>
        <w:t xml:space="preserve"> </w:t>
      </w:r>
      <w:r>
        <w:t>historical</w:t>
      </w:r>
      <w:r>
        <w:rPr>
          <w:spacing w:val="-3"/>
        </w:rPr>
        <w:t xml:space="preserve"> </w:t>
      </w:r>
      <w:r>
        <w:rPr>
          <w:spacing w:val="-2"/>
        </w:rPr>
        <w:t>markers</w:t>
      </w:r>
    </w:p>
    <w:p w14:paraId="0E83559A" w14:textId="77777777" w:rsidR="006345F2" w:rsidRDefault="00346368">
      <w:pPr>
        <w:pStyle w:val="BodyText"/>
        <w:spacing w:before="133"/>
        <w:ind w:left="167" w:right="38"/>
      </w:pPr>
      <w:r>
        <w:t>*If</w:t>
      </w:r>
      <w:r>
        <w:rPr>
          <w:spacing w:val="-5"/>
        </w:rPr>
        <w:t xml:space="preserve"> </w:t>
      </w:r>
      <w:r>
        <w:t>approved,</w:t>
      </w:r>
      <w:r>
        <w:rPr>
          <w:spacing w:val="-4"/>
        </w:rPr>
        <w:t xml:space="preserve"> </w:t>
      </w:r>
      <w:r>
        <w:t>an</w:t>
      </w:r>
      <w:r>
        <w:rPr>
          <w:spacing w:val="-5"/>
        </w:rPr>
        <w:t xml:space="preserve"> </w:t>
      </w:r>
      <w:r>
        <w:t>invoice</w:t>
      </w:r>
      <w:r>
        <w:rPr>
          <w:spacing w:val="-4"/>
        </w:rPr>
        <w:t xml:space="preserve"> </w:t>
      </w:r>
      <w:r>
        <w:t>for</w:t>
      </w:r>
      <w:r>
        <w:rPr>
          <w:spacing w:val="-5"/>
        </w:rPr>
        <w:t xml:space="preserve"> </w:t>
      </w:r>
      <w:r>
        <w:t>the</w:t>
      </w:r>
      <w:r>
        <w:rPr>
          <w:spacing w:val="-4"/>
        </w:rPr>
        <w:t xml:space="preserve"> </w:t>
      </w:r>
      <w:r>
        <w:t>plaque</w:t>
      </w:r>
      <w:r>
        <w:rPr>
          <w:spacing w:val="-4"/>
        </w:rPr>
        <w:t xml:space="preserve"> </w:t>
      </w:r>
      <w:r>
        <w:t>and</w:t>
      </w:r>
      <w:r>
        <w:rPr>
          <w:spacing w:val="-5"/>
        </w:rPr>
        <w:t xml:space="preserve"> </w:t>
      </w:r>
      <w:r>
        <w:t>a</w:t>
      </w:r>
      <w:r>
        <w:rPr>
          <w:spacing w:val="-4"/>
        </w:rPr>
        <w:t xml:space="preserve"> </w:t>
      </w:r>
      <w:r>
        <w:t xml:space="preserve">non- refundable application fee of $100 will be sent to the marker sponsor with a 45-day payment </w:t>
      </w:r>
      <w:r>
        <w:rPr>
          <w:spacing w:val="-2"/>
        </w:rPr>
        <w:t>deadline.</w:t>
      </w:r>
    </w:p>
    <w:p w14:paraId="5F77AC2A" w14:textId="77777777" w:rsidR="006345F2" w:rsidRDefault="00346368">
      <w:pPr>
        <w:spacing w:before="123"/>
        <w:ind w:left="167" w:right="38"/>
      </w:pPr>
      <w:r>
        <w:t>**Due to possible increases in shipping and material costs, marker prices are subject to change. Marker sponsors are responsible for paying the full cost of the historical marker and will be notified via invoice with a 45-day</w:t>
      </w:r>
      <w:r>
        <w:rPr>
          <w:spacing w:val="-7"/>
        </w:rPr>
        <w:t xml:space="preserve"> </w:t>
      </w:r>
      <w:r>
        <w:t>payment</w:t>
      </w:r>
      <w:r>
        <w:rPr>
          <w:spacing w:val="-6"/>
        </w:rPr>
        <w:t xml:space="preserve"> </w:t>
      </w:r>
      <w:r>
        <w:t>deadline</w:t>
      </w:r>
      <w:r>
        <w:rPr>
          <w:spacing w:val="-7"/>
        </w:rPr>
        <w:t xml:space="preserve"> </w:t>
      </w:r>
      <w:r>
        <w:t>should</w:t>
      </w:r>
      <w:r>
        <w:rPr>
          <w:spacing w:val="-6"/>
        </w:rPr>
        <w:t xml:space="preserve"> </w:t>
      </w:r>
      <w:r>
        <w:t>marker</w:t>
      </w:r>
      <w:r>
        <w:rPr>
          <w:spacing w:val="-8"/>
        </w:rPr>
        <w:t xml:space="preserve"> </w:t>
      </w:r>
      <w:r>
        <w:t>prices</w:t>
      </w:r>
      <w:r>
        <w:rPr>
          <w:spacing w:val="-5"/>
        </w:rPr>
        <w:t xml:space="preserve"> </w:t>
      </w:r>
      <w:r>
        <w:t>increase. Sponsors may choose to withdraw from the marker process at any</w:t>
      </w:r>
      <w:r>
        <w:rPr>
          <w:spacing w:val="-1"/>
        </w:rPr>
        <w:t xml:space="preserve"> </w:t>
      </w:r>
      <w:r>
        <w:t>time</w:t>
      </w:r>
      <w:r>
        <w:rPr>
          <w:spacing w:val="-1"/>
        </w:rPr>
        <w:t xml:space="preserve"> </w:t>
      </w:r>
      <w:r>
        <w:t>before</w:t>
      </w:r>
      <w:r>
        <w:rPr>
          <w:spacing w:val="-1"/>
        </w:rPr>
        <w:t xml:space="preserve"> </w:t>
      </w:r>
      <w:r>
        <w:t>a</w:t>
      </w:r>
      <w:r>
        <w:rPr>
          <w:spacing w:val="-4"/>
        </w:rPr>
        <w:t xml:space="preserve"> </w:t>
      </w:r>
      <w:r>
        <w:t>marker is</w:t>
      </w:r>
      <w:r>
        <w:rPr>
          <w:spacing w:val="-2"/>
        </w:rPr>
        <w:t xml:space="preserve"> </w:t>
      </w:r>
      <w:r>
        <w:t>ordered,</w:t>
      </w:r>
      <w:r>
        <w:rPr>
          <w:spacing w:val="-1"/>
        </w:rPr>
        <w:t xml:space="preserve"> </w:t>
      </w:r>
      <w:r>
        <w:t>and will be</w:t>
      </w:r>
      <w:r>
        <w:rPr>
          <w:spacing w:val="-7"/>
        </w:rPr>
        <w:t xml:space="preserve"> </w:t>
      </w:r>
      <w:r>
        <w:t>refunded</w:t>
      </w:r>
      <w:r>
        <w:rPr>
          <w:spacing w:val="-6"/>
        </w:rPr>
        <w:t xml:space="preserve"> </w:t>
      </w:r>
      <w:r>
        <w:t>payment,</w:t>
      </w:r>
      <w:r>
        <w:rPr>
          <w:spacing w:val="-4"/>
        </w:rPr>
        <w:t xml:space="preserve"> </w:t>
      </w:r>
      <w:r>
        <w:t>not</w:t>
      </w:r>
      <w:r>
        <w:rPr>
          <w:spacing w:val="-4"/>
        </w:rPr>
        <w:t xml:space="preserve"> </w:t>
      </w:r>
      <w:r>
        <w:t>including</w:t>
      </w:r>
      <w:r>
        <w:rPr>
          <w:spacing w:val="-4"/>
        </w:rPr>
        <w:t xml:space="preserve"> </w:t>
      </w:r>
      <w:r>
        <w:t>the</w:t>
      </w:r>
      <w:r>
        <w:rPr>
          <w:spacing w:val="-4"/>
        </w:rPr>
        <w:t xml:space="preserve"> </w:t>
      </w:r>
      <w:r>
        <w:t>application</w:t>
      </w:r>
      <w:r>
        <w:rPr>
          <w:spacing w:val="-6"/>
        </w:rPr>
        <w:t xml:space="preserve"> </w:t>
      </w:r>
      <w:r>
        <w:rPr>
          <w:spacing w:val="-4"/>
        </w:rPr>
        <w:t>fee.</w:t>
      </w:r>
    </w:p>
    <w:p w14:paraId="0D14C271" w14:textId="77777777" w:rsidR="006345F2" w:rsidRDefault="006345F2">
      <w:pPr>
        <w:pStyle w:val="BodyText"/>
      </w:pPr>
    </w:p>
    <w:p w14:paraId="70743434" w14:textId="77777777" w:rsidR="006345F2" w:rsidRDefault="006345F2">
      <w:pPr>
        <w:pStyle w:val="BodyText"/>
        <w:rPr>
          <w:sz w:val="32"/>
        </w:rPr>
      </w:pPr>
    </w:p>
    <w:p w14:paraId="35038FD9" w14:textId="77777777" w:rsidR="006345F2" w:rsidRDefault="00346368">
      <w:pPr>
        <w:pStyle w:val="Heading1"/>
        <w:spacing w:line="240" w:lineRule="auto"/>
        <w:ind w:right="0"/>
        <w:jc w:val="left"/>
      </w:pPr>
      <w:r>
        <w:t>Send</w:t>
      </w:r>
      <w:r>
        <w:rPr>
          <w:spacing w:val="-4"/>
        </w:rPr>
        <w:t xml:space="preserve"> </w:t>
      </w:r>
      <w:r>
        <w:t>To:</w:t>
      </w:r>
      <w:r>
        <w:rPr>
          <w:spacing w:val="-5"/>
        </w:rPr>
        <w:t xml:space="preserve"> </w:t>
      </w:r>
      <w:r>
        <w:t>History</w:t>
      </w:r>
      <w:r>
        <w:rPr>
          <w:spacing w:val="-4"/>
        </w:rPr>
        <w:t xml:space="preserve"> </w:t>
      </w:r>
      <w:r>
        <w:t>Programs</w:t>
      </w:r>
      <w:r>
        <w:rPr>
          <w:spacing w:val="-3"/>
        </w:rPr>
        <w:t xml:space="preserve"> </w:t>
      </w:r>
      <w:r>
        <w:rPr>
          <w:spacing w:val="-2"/>
        </w:rPr>
        <w:t>Division</w:t>
      </w:r>
    </w:p>
    <w:p w14:paraId="64B25378" w14:textId="77777777" w:rsidR="006345F2" w:rsidRDefault="00346368">
      <w:pPr>
        <w:spacing w:before="3" w:line="269" w:lineRule="exact"/>
        <w:ind w:left="1519"/>
        <w:rPr>
          <w:b/>
          <w:sz w:val="24"/>
        </w:rPr>
      </w:pPr>
      <w:r>
        <w:rPr>
          <w:b/>
          <w:sz w:val="24"/>
        </w:rPr>
        <w:t>P.</w:t>
      </w:r>
      <w:r>
        <w:rPr>
          <w:b/>
          <w:spacing w:val="-2"/>
          <w:sz w:val="24"/>
        </w:rPr>
        <w:t xml:space="preserve"> </w:t>
      </w:r>
      <w:r>
        <w:rPr>
          <w:b/>
          <w:sz w:val="24"/>
        </w:rPr>
        <w:t>O.</w:t>
      </w:r>
      <w:r>
        <w:rPr>
          <w:b/>
          <w:spacing w:val="-1"/>
          <w:sz w:val="24"/>
        </w:rPr>
        <w:t xml:space="preserve"> </w:t>
      </w:r>
      <w:r>
        <w:rPr>
          <w:b/>
          <w:sz w:val="24"/>
        </w:rPr>
        <w:t xml:space="preserve">Box </w:t>
      </w:r>
      <w:r>
        <w:rPr>
          <w:b/>
          <w:spacing w:val="-2"/>
          <w:sz w:val="24"/>
        </w:rPr>
        <w:t>12276</w:t>
      </w:r>
    </w:p>
    <w:p w14:paraId="2839020E" w14:textId="77777777" w:rsidR="006345F2" w:rsidRDefault="00346368">
      <w:pPr>
        <w:ind w:left="1519" w:right="905"/>
        <w:rPr>
          <w:b/>
          <w:sz w:val="24"/>
        </w:rPr>
      </w:pPr>
      <w:r>
        <w:rPr>
          <w:b/>
          <w:sz w:val="24"/>
        </w:rPr>
        <w:t>Austin,</w:t>
      </w:r>
      <w:r>
        <w:rPr>
          <w:b/>
          <w:spacing w:val="-15"/>
          <w:sz w:val="24"/>
        </w:rPr>
        <w:t xml:space="preserve"> </w:t>
      </w:r>
      <w:r>
        <w:rPr>
          <w:b/>
          <w:sz w:val="24"/>
        </w:rPr>
        <w:t>Texas</w:t>
      </w:r>
      <w:r>
        <w:rPr>
          <w:b/>
          <w:spacing w:val="-15"/>
          <w:sz w:val="24"/>
        </w:rPr>
        <w:t xml:space="preserve"> </w:t>
      </w:r>
      <w:r>
        <w:rPr>
          <w:b/>
          <w:sz w:val="24"/>
        </w:rPr>
        <w:t xml:space="preserve">78711-2276 </w:t>
      </w:r>
      <w:r>
        <w:rPr>
          <w:b/>
          <w:spacing w:val="-2"/>
          <w:sz w:val="24"/>
        </w:rPr>
        <w:t>512/463-5853</w:t>
      </w:r>
    </w:p>
    <w:p w14:paraId="2E10964C" w14:textId="77777777" w:rsidR="006345F2" w:rsidRDefault="00346368">
      <w:pPr>
        <w:spacing w:line="269" w:lineRule="exact"/>
        <w:ind w:left="1519"/>
        <w:rPr>
          <w:b/>
          <w:sz w:val="24"/>
        </w:rPr>
      </w:pPr>
      <w:r>
        <w:rPr>
          <w:b/>
          <w:sz w:val="24"/>
        </w:rPr>
        <w:t>512/475-3122</w:t>
      </w:r>
      <w:r>
        <w:rPr>
          <w:b/>
          <w:spacing w:val="-3"/>
          <w:sz w:val="24"/>
        </w:rPr>
        <w:t xml:space="preserve"> </w:t>
      </w:r>
      <w:r>
        <w:rPr>
          <w:b/>
          <w:spacing w:val="-4"/>
          <w:sz w:val="24"/>
        </w:rPr>
        <w:t>(fax)</w:t>
      </w:r>
    </w:p>
    <w:p w14:paraId="4D62B8D3" w14:textId="77777777" w:rsidR="006345F2" w:rsidRDefault="009E4DDA">
      <w:pPr>
        <w:pStyle w:val="BodyText"/>
        <w:spacing w:line="275" w:lineRule="exact"/>
        <w:ind w:left="1519"/>
        <w:rPr>
          <w:rFonts w:ascii="Times New Roman"/>
        </w:rPr>
      </w:pPr>
      <w:hyperlink r:id="rId6">
        <w:r w:rsidR="00346368">
          <w:rPr>
            <w:rFonts w:ascii="Times New Roman"/>
            <w:color w:val="0000FF"/>
            <w:spacing w:val="-2"/>
            <w:u w:val="single" w:color="0000FF"/>
          </w:rPr>
          <w:t>markers@thc.texas.gov</w:t>
        </w:r>
      </w:hyperlink>
    </w:p>
    <w:p w14:paraId="5F5960F9" w14:textId="74A938D5" w:rsidR="006345F2" w:rsidRDefault="00346368">
      <w:pPr>
        <w:pStyle w:val="BodyText"/>
        <w:spacing w:before="100"/>
        <w:ind w:left="167"/>
        <w:rPr>
          <w:spacing w:val="-2"/>
        </w:rPr>
      </w:pPr>
      <w:r>
        <w:br w:type="column"/>
      </w:r>
      <w:r>
        <w:t>Title</w:t>
      </w:r>
      <w:r>
        <w:rPr>
          <w:spacing w:val="-2"/>
        </w:rPr>
        <w:t xml:space="preserve"> </w:t>
      </w:r>
      <w:r>
        <w:t>of</w:t>
      </w:r>
      <w:r>
        <w:rPr>
          <w:spacing w:val="-2"/>
        </w:rPr>
        <w:t xml:space="preserve"> </w:t>
      </w:r>
      <w:r>
        <w:t>marker</w:t>
      </w:r>
      <w:r>
        <w:rPr>
          <w:spacing w:val="-3"/>
        </w:rPr>
        <w:t xml:space="preserve"> </w:t>
      </w:r>
      <w:r>
        <w:t>with</w:t>
      </w:r>
      <w:r>
        <w:rPr>
          <w:spacing w:val="-2"/>
        </w:rPr>
        <w:t xml:space="preserve"> </w:t>
      </w:r>
      <w:r>
        <w:t>which</w:t>
      </w:r>
      <w:r>
        <w:rPr>
          <w:spacing w:val="-2"/>
        </w:rPr>
        <w:t xml:space="preserve"> </w:t>
      </w:r>
      <w:r>
        <w:t>it</w:t>
      </w:r>
      <w:r>
        <w:rPr>
          <w:spacing w:val="-3"/>
        </w:rPr>
        <w:t xml:space="preserve"> </w:t>
      </w:r>
      <w:r>
        <w:t>will</w:t>
      </w:r>
      <w:r>
        <w:rPr>
          <w:spacing w:val="-1"/>
        </w:rPr>
        <w:t xml:space="preserve"> </w:t>
      </w:r>
      <w:r>
        <w:t>be</w:t>
      </w:r>
      <w:r>
        <w:rPr>
          <w:spacing w:val="-1"/>
        </w:rPr>
        <w:t xml:space="preserve"> </w:t>
      </w:r>
      <w:r>
        <w:rPr>
          <w:spacing w:val="-2"/>
        </w:rPr>
        <w:t>displayed:</w:t>
      </w:r>
    </w:p>
    <w:p w14:paraId="1AF64622" w14:textId="3F0F3CF5" w:rsidR="00BB150D" w:rsidRDefault="00BB150D">
      <w:pPr>
        <w:pStyle w:val="BodyText"/>
        <w:spacing w:before="100"/>
        <w:ind w:left="16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BE6C5BF" w14:textId="6D0BB199" w:rsidR="006345F2" w:rsidRDefault="00BB150D">
      <w:pPr>
        <w:pStyle w:val="BodyText"/>
        <w:spacing w:before="1"/>
        <w:rPr>
          <w:sz w:val="33"/>
        </w:rPr>
      </w:pPr>
      <w:r>
        <w:rPr>
          <w:sz w:val="33"/>
        </w:rPr>
        <w:tab/>
      </w:r>
    </w:p>
    <w:p w14:paraId="0F3D2AAD" w14:textId="3E5781FF" w:rsidR="006345F2" w:rsidRDefault="009E4DDA">
      <w:pPr>
        <w:pStyle w:val="BodyText"/>
        <w:tabs>
          <w:tab w:val="left" w:pos="1566"/>
        </w:tabs>
        <w:ind w:left="167"/>
      </w:pPr>
      <w:r>
        <w:pict w14:anchorId="78680057">
          <v:rect id="docshape3" o:spid="_x0000_s1034" style="position:absolute;left:0;text-align:left;margin-left:393.85pt;margin-top:11.3pt;width:2.15pt;height:.6pt;z-index:15730688;mso-position-horizontal-relative:page" fillcolor="black" stroked="f">
            <w10:wrap anchorx="page"/>
          </v:rect>
        </w:pict>
      </w:r>
      <w:r w:rsidR="00346368">
        <w:t xml:space="preserve">County: </w:t>
      </w:r>
      <w:r w:rsidR="00BB150D">
        <w:fldChar w:fldCharType="begin">
          <w:ffData>
            <w:name w:val="Text2"/>
            <w:enabled/>
            <w:calcOnExit w:val="0"/>
            <w:textInput/>
          </w:ffData>
        </w:fldChar>
      </w:r>
      <w:bookmarkStart w:id="1" w:name="Text2"/>
      <w:r w:rsidR="00BB150D">
        <w:instrText xml:space="preserve"> FORMTEXT </w:instrText>
      </w:r>
      <w:r w:rsidR="00BB150D">
        <w:fldChar w:fldCharType="separate"/>
      </w:r>
      <w:r w:rsidR="00BB150D">
        <w:rPr>
          <w:noProof/>
        </w:rPr>
        <w:t> </w:t>
      </w:r>
      <w:r w:rsidR="00BB150D">
        <w:rPr>
          <w:noProof/>
        </w:rPr>
        <w:t> </w:t>
      </w:r>
      <w:r w:rsidR="00BB150D">
        <w:rPr>
          <w:noProof/>
        </w:rPr>
        <w:t> </w:t>
      </w:r>
      <w:r w:rsidR="00BB150D">
        <w:rPr>
          <w:noProof/>
        </w:rPr>
        <w:t> </w:t>
      </w:r>
      <w:r w:rsidR="00BB150D">
        <w:rPr>
          <w:noProof/>
        </w:rPr>
        <w:t> </w:t>
      </w:r>
      <w:r w:rsidR="00BB150D">
        <w:fldChar w:fldCharType="end"/>
      </w:r>
      <w:bookmarkEnd w:id="1"/>
    </w:p>
    <w:p w14:paraId="389AE3D3" w14:textId="77777777" w:rsidR="006345F2" w:rsidRDefault="006345F2">
      <w:pPr>
        <w:pStyle w:val="BodyText"/>
        <w:spacing w:before="8"/>
        <w:rPr>
          <w:sz w:val="32"/>
        </w:rPr>
      </w:pPr>
    </w:p>
    <w:p w14:paraId="2922D93D" w14:textId="311EA946" w:rsidR="006345F2" w:rsidRDefault="00346368">
      <w:pPr>
        <w:pStyle w:val="BodyText"/>
        <w:tabs>
          <w:tab w:val="left" w:pos="2507"/>
        </w:tabs>
        <w:ind w:left="167"/>
      </w:pPr>
      <w:r>
        <w:t xml:space="preserve">for attachment to: </w:t>
      </w:r>
      <w:r w:rsidR="00BB150D">
        <w:rPr>
          <w:u w:val="single"/>
        </w:rPr>
        <w:fldChar w:fldCharType="begin">
          <w:ffData>
            <w:name w:val="Text3"/>
            <w:enabled/>
            <w:calcOnExit w:val="0"/>
            <w:textInput/>
          </w:ffData>
        </w:fldChar>
      </w:r>
      <w:bookmarkStart w:id="2" w:name="Text3"/>
      <w:r w:rsidR="00BB150D">
        <w:rPr>
          <w:u w:val="single"/>
        </w:rPr>
        <w:instrText xml:space="preserve"> FORMTEXT </w:instrText>
      </w:r>
      <w:r w:rsidR="00BB150D">
        <w:rPr>
          <w:u w:val="single"/>
        </w:rPr>
      </w:r>
      <w:r w:rsidR="00BB150D">
        <w:rPr>
          <w:u w:val="single"/>
        </w:rPr>
        <w:fldChar w:fldCharType="separate"/>
      </w:r>
      <w:r w:rsidR="00BB150D">
        <w:rPr>
          <w:noProof/>
          <w:u w:val="single"/>
        </w:rPr>
        <w:t> </w:t>
      </w:r>
      <w:r w:rsidR="00BB150D">
        <w:rPr>
          <w:noProof/>
          <w:u w:val="single"/>
        </w:rPr>
        <w:t> </w:t>
      </w:r>
      <w:r w:rsidR="00BB150D">
        <w:rPr>
          <w:noProof/>
          <w:u w:val="single"/>
        </w:rPr>
        <w:t> </w:t>
      </w:r>
      <w:r w:rsidR="00BB150D">
        <w:rPr>
          <w:noProof/>
          <w:u w:val="single"/>
        </w:rPr>
        <w:t> </w:t>
      </w:r>
      <w:r w:rsidR="00BB150D">
        <w:rPr>
          <w:noProof/>
          <w:u w:val="single"/>
        </w:rPr>
        <w:t> </w:t>
      </w:r>
      <w:r w:rsidR="00BB150D">
        <w:rPr>
          <w:u w:val="single"/>
        </w:rPr>
        <w:fldChar w:fldCharType="end"/>
      </w:r>
      <w:bookmarkEnd w:id="2"/>
    </w:p>
    <w:p w14:paraId="38F4CCDB" w14:textId="77777777" w:rsidR="006345F2" w:rsidRDefault="00346368">
      <w:pPr>
        <w:pStyle w:val="BodyText"/>
        <w:spacing w:before="40"/>
        <w:ind w:left="167"/>
      </w:pPr>
      <w:r>
        <w:t>(brick,</w:t>
      </w:r>
      <w:r>
        <w:rPr>
          <w:spacing w:val="-3"/>
        </w:rPr>
        <w:t xml:space="preserve"> </w:t>
      </w:r>
      <w:r>
        <w:t>stone,</w:t>
      </w:r>
      <w:r>
        <w:rPr>
          <w:spacing w:val="-3"/>
        </w:rPr>
        <w:t xml:space="preserve"> </w:t>
      </w:r>
      <w:r>
        <w:t>wood,</w:t>
      </w:r>
      <w:r>
        <w:rPr>
          <w:spacing w:val="-3"/>
        </w:rPr>
        <w:t xml:space="preserve"> </w:t>
      </w:r>
      <w:r>
        <w:t>marker</w:t>
      </w:r>
      <w:r>
        <w:rPr>
          <w:spacing w:val="-4"/>
        </w:rPr>
        <w:t xml:space="preserve"> </w:t>
      </w:r>
      <w:r>
        <w:t>post,</w:t>
      </w:r>
      <w:r>
        <w:rPr>
          <w:spacing w:val="-2"/>
        </w:rPr>
        <w:t xml:space="preserve"> etc.)</w:t>
      </w:r>
    </w:p>
    <w:p w14:paraId="2263C347" w14:textId="77777777" w:rsidR="006345F2" w:rsidRDefault="006345F2">
      <w:pPr>
        <w:pStyle w:val="BodyText"/>
        <w:rPr>
          <w:sz w:val="31"/>
        </w:rPr>
      </w:pPr>
    </w:p>
    <w:p w14:paraId="68474CD6" w14:textId="77777777" w:rsidR="006345F2" w:rsidRDefault="00346368" w:rsidP="00BB150D">
      <w:pPr>
        <w:pStyle w:val="BodyText"/>
      </w:pPr>
      <w:r>
        <w:t>***for</w:t>
      </w:r>
      <w:r>
        <w:rPr>
          <w:spacing w:val="-4"/>
        </w:rPr>
        <w:t xml:space="preserve"> </w:t>
      </w:r>
      <w:r>
        <w:t>existing</w:t>
      </w:r>
      <w:r>
        <w:rPr>
          <w:spacing w:val="-2"/>
        </w:rPr>
        <w:t xml:space="preserve"> </w:t>
      </w:r>
      <w:r>
        <w:t>marker</w:t>
      </w:r>
      <w:r>
        <w:rPr>
          <w:spacing w:val="-3"/>
        </w:rPr>
        <w:t xml:space="preserve"> </w:t>
      </w:r>
      <w:r>
        <w:t>post,</w:t>
      </w:r>
      <w:r>
        <w:rPr>
          <w:spacing w:val="-3"/>
        </w:rPr>
        <w:t xml:space="preserve"> </w:t>
      </w:r>
      <w:r>
        <w:t>check</w:t>
      </w:r>
      <w:r>
        <w:rPr>
          <w:spacing w:val="-2"/>
        </w:rPr>
        <w:t xml:space="preserve"> </w:t>
      </w:r>
      <w:r>
        <w:rPr>
          <w:b/>
        </w:rPr>
        <w:t>width</w:t>
      </w:r>
      <w:r>
        <w:rPr>
          <w:b/>
          <w:spacing w:val="-3"/>
        </w:rPr>
        <w:t xml:space="preserve"> </w:t>
      </w:r>
      <w:r>
        <w:t>of</w:t>
      </w:r>
      <w:r>
        <w:rPr>
          <w:spacing w:val="-3"/>
        </w:rPr>
        <w:t xml:space="preserve"> </w:t>
      </w:r>
      <w:r>
        <w:rPr>
          <w:spacing w:val="-4"/>
        </w:rPr>
        <w:t>post:</w:t>
      </w:r>
    </w:p>
    <w:p w14:paraId="125BA9FA" w14:textId="5964A4B9" w:rsidR="006345F2" w:rsidRPr="00BB150D" w:rsidRDefault="00BB150D" w:rsidP="00BB150D">
      <w:pPr>
        <w:tabs>
          <w:tab w:val="left" w:pos="613"/>
        </w:tabs>
        <w:spacing w:before="42"/>
        <w:rPr>
          <w:sz w:val="24"/>
        </w:rPr>
      </w:pP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sidR="009E4DDA">
        <w:rPr>
          <w:sz w:val="24"/>
        </w:rPr>
      </w:r>
      <w:r w:rsidR="009E4DDA">
        <w:rPr>
          <w:sz w:val="24"/>
        </w:rPr>
        <w:fldChar w:fldCharType="separate"/>
      </w:r>
      <w:r>
        <w:rPr>
          <w:sz w:val="24"/>
        </w:rPr>
        <w:fldChar w:fldCharType="end"/>
      </w:r>
      <w:bookmarkEnd w:id="3"/>
      <w:r>
        <w:rPr>
          <w:sz w:val="24"/>
        </w:rPr>
        <w:t xml:space="preserve"> 2 </w:t>
      </w:r>
      <w:r w:rsidR="00346368" w:rsidRPr="00BB150D">
        <w:rPr>
          <w:sz w:val="24"/>
        </w:rPr>
        <w:t>¾”</w:t>
      </w:r>
      <w:r w:rsidR="00346368" w:rsidRPr="00BB150D">
        <w:rPr>
          <w:spacing w:val="-2"/>
          <w:sz w:val="24"/>
        </w:rPr>
        <w:t xml:space="preserve"> </w:t>
      </w:r>
      <w:r w:rsidR="00346368" w:rsidRPr="00BB150D">
        <w:rPr>
          <w:sz w:val="24"/>
        </w:rPr>
        <w:t>internal</w:t>
      </w:r>
      <w:r w:rsidR="00346368" w:rsidRPr="00BB150D">
        <w:rPr>
          <w:spacing w:val="-1"/>
          <w:sz w:val="24"/>
        </w:rPr>
        <w:t xml:space="preserve"> </w:t>
      </w:r>
      <w:r w:rsidR="00346368" w:rsidRPr="00BB150D">
        <w:rPr>
          <w:sz w:val="24"/>
        </w:rPr>
        <w:t>diameter</w:t>
      </w:r>
      <w:r w:rsidR="00346368" w:rsidRPr="00BB150D">
        <w:rPr>
          <w:spacing w:val="-3"/>
          <w:sz w:val="24"/>
        </w:rPr>
        <w:t xml:space="preserve"> </w:t>
      </w:r>
      <w:r w:rsidR="00346368" w:rsidRPr="00BB150D">
        <w:rPr>
          <w:sz w:val="24"/>
        </w:rPr>
        <w:t>or</w:t>
      </w:r>
      <w:r w:rsidR="00346368" w:rsidRPr="00BB150D">
        <w:rPr>
          <w:spacing w:val="-5"/>
          <w:sz w:val="24"/>
        </w:rPr>
        <w:t xml:space="preserve"> </w:t>
      </w:r>
      <w:r w:rsidR="00346368" w:rsidRPr="00BB150D">
        <w:rPr>
          <w:sz w:val="24"/>
        </w:rPr>
        <w:t>~8.64”</w:t>
      </w:r>
      <w:r w:rsidR="00346368" w:rsidRPr="00BB150D">
        <w:rPr>
          <w:spacing w:val="-1"/>
          <w:sz w:val="24"/>
        </w:rPr>
        <w:t xml:space="preserve"> </w:t>
      </w:r>
      <w:r w:rsidR="00346368" w:rsidRPr="00BB150D">
        <w:rPr>
          <w:spacing w:val="-2"/>
          <w:sz w:val="24"/>
        </w:rPr>
        <w:t>circumference</w:t>
      </w:r>
    </w:p>
    <w:p w14:paraId="61949570" w14:textId="5DA9F76F" w:rsidR="006345F2" w:rsidRPr="00BB150D" w:rsidRDefault="00BB150D" w:rsidP="00BB150D">
      <w:pPr>
        <w:tabs>
          <w:tab w:val="left" w:pos="612"/>
        </w:tabs>
        <w:rPr>
          <w:sz w:val="24"/>
        </w:rPr>
      </w:pPr>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sidR="009E4DDA">
        <w:rPr>
          <w:sz w:val="24"/>
        </w:rPr>
      </w:r>
      <w:r w:rsidR="009E4DDA">
        <w:rPr>
          <w:sz w:val="24"/>
        </w:rPr>
        <w:fldChar w:fldCharType="separate"/>
      </w:r>
      <w:r>
        <w:rPr>
          <w:sz w:val="24"/>
        </w:rPr>
        <w:fldChar w:fldCharType="end"/>
      </w:r>
      <w:bookmarkEnd w:id="4"/>
      <w:r>
        <w:rPr>
          <w:sz w:val="24"/>
        </w:rPr>
        <w:t xml:space="preserve"> 3 </w:t>
      </w:r>
      <w:r w:rsidR="00346368" w:rsidRPr="00BB150D">
        <w:rPr>
          <w:sz w:val="24"/>
        </w:rPr>
        <w:t>½”</w:t>
      </w:r>
      <w:r w:rsidR="00346368" w:rsidRPr="00BB150D">
        <w:rPr>
          <w:spacing w:val="-2"/>
          <w:sz w:val="24"/>
        </w:rPr>
        <w:t xml:space="preserve"> </w:t>
      </w:r>
      <w:r w:rsidR="00346368" w:rsidRPr="00BB150D">
        <w:rPr>
          <w:sz w:val="24"/>
        </w:rPr>
        <w:t>internal</w:t>
      </w:r>
      <w:r w:rsidR="00346368" w:rsidRPr="00BB150D">
        <w:rPr>
          <w:spacing w:val="-2"/>
          <w:sz w:val="24"/>
        </w:rPr>
        <w:t xml:space="preserve"> </w:t>
      </w:r>
      <w:r w:rsidR="00346368" w:rsidRPr="00BB150D">
        <w:rPr>
          <w:sz w:val="24"/>
        </w:rPr>
        <w:t>diameter</w:t>
      </w:r>
      <w:r w:rsidR="00346368" w:rsidRPr="00BB150D">
        <w:rPr>
          <w:spacing w:val="-2"/>
          <w:sz w:val="24"/>
        </w:rPr>
        <w:t xml:space="preserve"> </w:t>
      </w:r>
      <w:r w:rsidR="00346368" w:rsidRPr="00BB150D">
        <w:rPr>
          <w:sz w:val="24"/>
        </w:rPr>
        <w:t>or</w:t>
      </w:r>
      <w:r w:rsidR="00346368" w:rsidRPr="00BB150D">
        <w:rPr>
          <w:spacing w:val="-6"/>
          <w:sz w:val="24"/>
        </w:rPr>
        <w:t xml:space="preserve"> </w:t>
      </w:r>
      <w:r w:rsidR="00346368" w:rsidRPr="00BB150D">
        <w:rPr>
          <w:sz w:val="24"/>
        </w:rPr>
        <w:t>~11”</w:t>
      </w:r>
      <w:r w:rsidR="00346368" w:rsidRPr="00BB150D">
        <w:rPr>
          <w:spacing w:val="-1"/>
          <w:sz w:val="24"/>
        </w:rPr>
        <w:t xml:space="preserve"> </w:t>
      </w:r>
      <w:r w:rsidR="00346368" w:rsidRPr="00BB150D">
        <w:rPr>
          <w:spacing w:val="-2"/>
          <w:sz w:val="24"/>
        </w:rPr>
        <w:t>circumference</w:t>
      </w:r>
    </w:p>
    <w:p w14:paraId="1C35DDAE" w14:textId="77777777" w:rsidR="006345F2" w:rsidRDefault="006345F2">
      <w:pPr>
        <w:pStyle w:val="BodyText"/>
        <w:spacing w:before="3"/>
        <w:rPr>
          <w:sz w:val="31"/>
        </w:rPr>
      </w:pPr>
    </w:p>
    <w:p w14:paraId="59861694" w14:textId="77777777" w:rsidR="006345F2" w:rsidRDefault="00346368">
      <w:pPr>
        <w:ind w:left="167"/>
        <w:rPr>
          <w:b/>
          <w:sz w:val="24"/>
        </w:rPr>
      </w:pPr>
      <w:r>
        <w:rPr>
          <w:b/>
          <w:sz w:val="24"/>
        </w:rPr>
        <w:t>Submit</w:t>
      </w:r>
      <w:r>
        <w:rPr>
          <w:b/>
          <w:spacing w:val="-7"/>
          <w:sz w:val="24"/>
        </w:rPr>
        <w:t xml:space="preserve"> </w:t>
      </w:r>
      <w:r>
        <w:rPr>
          <w:b/>
          <w:sz w:val="24"/>
        </w:rPr>
        <w:t>desired</w:t>
      </w:r>
      <w:r>
        <w:rPr>
          <w:b/>
          <w:spacing w:val="-5"/>
          <w:sz w:val="24"/>
        </w:rPr>
        <w:t xml:space="preserve"> </w:t>
      </w:r>
      <w:r>
        <w:rPr>
          <w:b/>
          <w:sz w:val="24"/>
        </w:rPr>
        <w:t>wording,</w:t>
      </w:r>
      <w:r>
        <w:rPr>
          <w:b/>
          <w:spacing w:val="-5"/>
          <w:sz w:val="24"/>
        </w:rPr>
        <w:t xml:space="preserve"> </w:t>
      </w:r>
      <w:r>
        <w:rPr>
          <w:b/>
          <w:sz w:val="24"/>
        </w:rPr>
        <w:t>25</w:t>
      </w:r>
      <w:r>
        <w:rPr>
          <w:b/>
          <w:spacing w:val="-4"/>
          <w:sz w:val="24"/>
        </w:rPr>
        <w:t xml:space="preserve"> </w:t>
      </w:r>
      <w:r>
        <w:rPr>
          <w:b/>
          <w:sz w:val="24"/>
        </w:rPr>
        <w:t>words</w:t>
      </w:r>
      <w:r>
        <w:rPr>
          <w:b/>
          <w:spacing w:val="-3"/>
          <w:sz w:val="24"/>
        </w:rPr>
        <w:t xml:space="preserve"> </w:t>
      </w:r>
      <w:r>
        <w:rPr>
          <w:b/>
          <w:sz w:val="24"/>
        </w:rPr>
        <w:t>or</w:t>
      </w:r>
      <w:r>
        <w:rPr>
          <w:b/>
          <w:spacing w:val="-4"/>
          <w:sz w:val="24"/>
        </w:rPr>
        <w:t xml:space="preserve"> </w:t>
      </w:r>
      <w:r>
        <w:rPr>
          <w:b/>
          <w:spacing w:val="-2"/>
          <w:sz w:val="24"/>
        </w:rPr>
        <w:t>less.</w:t>
      </w:r>
    </w:p>
    <w:p w14:paraId="28C4C0F8" w14:textId="77777777" w:rsidR="006345F2" w:rsidRDefault="006345F2">
      <w:pPr>
        <w:rPr>
          <w:sz w:val="24"/>
        </w:rPr>
      </w:pPr>
    </w:p>
    <w:p w14:paraId="081D18B7" w14:textId="12D825A9" w:rsidR="00BB150D" w:rsidRDefault="00BB150D">
      <w:pPr>
        <w:rPr>
          <w:sz w:val="24"/>
        </w:rPr>
        <w:sectPr w:rsidR="00BB150D">
          <w:type w:val="continuous"/>
          <w:pgSz w:w="12240" w:h="15840"/>
          <w:pgMar w:top="440" w:right="840" w:bottom="280" w:left="840" w:header="720" w:footer="720" w:gutter="0"/>
          <w:cols w:num="2" w:space="720" w:equalWidth="0">
            <w:col w:w="4944" w:space="528"/>
            <w:col w:w="5088"/>
          </w:cols>
        </w:sectPr>
      </w:pPr>
      <w:r>
        <w:rPr>
          <w:sz w:val="24"/>
        </w:rPr>
        <w:fldChar w:fldCharType="begin">
          <w:ffData>
            <w:name w:val="Text4"/>
            <w:enabled/>
            <w:calcOnExit w:val="0"/>
            <w:textInput/>
          </w:ffData>
        </w:fldChar>
      </w:r>
      <w:bookmarkStart w:id="5"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14:paraId="5F49DC00" w14:textId="77777777" w:rsidR="006345F2" w:rsidRDefault="006345F2">
      <w:pPr>
        <w:pStyle w:val="BodyText"/>
        <w:rPr>
          <w:b/>
          <w:sz w:val="20"/>
        </w:rPr>
      </w:pPr>
    </w:p>
    <w:p w14:paraId="2F89DCB2" w14:textId="77777777" w:rsidR="006345F2" w:rsidRDefault="006345F2">
      <w:pPr>
        <w:pStyle w:val="BodyText"/>
        <w:rPr>
          <w:b/>
          <w:sz w:val="20"/>
        </w:rPr>
      </w:pPr>
    </w:p>
    <w:p w14:paraId="56E45355" w14:textId="77777777" w:rsidR="006345F2" w:rsidRDefault="006345F2">
      <w:pPr>
        <w:pStyle w:val="BodyText"/>
        <w:rPr>
          <w:b/>
          <w:sz w:val="20"/>
        </w:rPr>
      </w:pPr>
    </w:p>
    <w:p w14:paraId="105DC657" w14:textId="77777777" w:rsidR="006345F2" w:rsidRDefault="006345F2">
      <w:pPr>
        <w:pStyle w:val="BodyText"/>
        <w:rPr>
          <w:b/>
          <w:sz w:val="28"/>
        </w:rPr>
      </w:pPr>
    </w:p>
    <w:p w14:paraId="788E9EA4" w14:textId="77777777" w:rsidR="006345F2" w:rsidRDefault="009E4DDA">
      <w:pPr>
        <w:pStyle w:val="BodyText"/>
        <w:ind w:left="104"/>
        <w:rPr>
          <w:sz w:val="20"/>
        </w:rPr>
      </w:pPr>
      <w:r>
        <w:rPr>
          <w:sz w:val="20"/>
        </w:rPr>
      </w:r>
      <w:r>
        <w:rPr>
          <w:sz w:val="20"/>
        </w:rPr>
        <w:pict w14:anchorId="2164C7A1">
          <v:shape id="docshape7" o:spid="_x0000_s1037" type="#_x0000_t202" style="width:516.75pt;height:16.95pt;mso-left-percent:-10001;mso-top-percent:-10001;mso-position-horizontal:absolute;mso-position-horizontal-relative:char;mso-position-vertical:absolute;mso-position-vertical-relative:line;mso-left-percent:-10001;mso-top-percent:-10001" fillcolor="#dfdfdf" strokeweight=".72pt">
            <v:textbox inset="0,0,0,0">
              <w:txbxContent>
                <w:p w14:paraId="384E2FAE" w14:textId="77777777" w:rsidR="006345F2" w:rsidRDefault="00346368">
                  <w:pPr>
                    <w:numPr>
                      <w:ilvl w:val="0"/>
                      <w:numId w:val="1"/>
                    </w:numPr>
                    <w:tabs>
                      <w:tab w:val="left" w:pos="499"/>
                      <w:tab w:val="left" w:pos="500"/>
                    </w:tabs>
                    <w:spacing w:before="1"/>
                    <w:ind w:hanging="453"/>
                    <w:rPr>
                      <w:b/>
                      <w:color w:val="000000"/>
                      <w:sz w:val="24"/>
                    </w:rPr>
                  </w:pPr>
                  <w:r>
                    <w:rPr>
                      <w:b/>
                      <w:color w:val="000000"/>
                      <w:sz w:val="24"/>
                    </w:rPr>
                    <w:t>Shipping</w:t>
                  </w:r>
                  <w:r>
                    <w:rPr>
                      <w:b/>
                      <w:color w:val="000000"/>
                      <w:spacing w:val="-8"/>
                      <w:sz w:val="24"/>
                    </w:rPr>
                    <w:t xml:space="preserve"> </w:t>
                  </w:r>
                  <w:r>
                    <w:rPr>
                      <w:b/>
                      <w:color w:val="000000"/>
                      <w:spacing w:val="-2"/>
                      <w:sz w:val="24"/>
                    </w:rPr>
                    <w:t>information</w:t>
                  </w:r>
                </w:p>
              </w:txbxContent>
            </v:textbox>
            <w10:anchorlock/>
          </v:shape>
        </w:pict>
      </w:r>
    </w:p>
    <w:p w14:paraId="1268EBC6" w14:textId="77777777" w:rsidR="006345F2" w:rsidRDefault="006345F2">
      <w:pPr>
        <w:pStyle w:val="BodyText"/>
        <w:spacing w:before="9"/>
        <w:rPr>
          <w:b/>
          <w:sz w:val="13"/>
        </w:rPr>
      </w:pPr>
    </w:p>
    <w:p w14:paraId="5E29B783" w14:textId="17DA3765" w:rsidR="006345F2" w:rsidRDefault="00346368">
      <w:pPr>
        <w:pStyle w:val="BodyText"/>
        <w:tabs>
          <w:tab w:val="left" w:pos="1396"/>
        </w:tabs>
        <w:spacing w:before="107"/>
        <w:ind w:left="167"/>
      </w:pPr>
      <w:r>
        <w:t xml:space="preserve">Name </w:t>
      </w:r>
      <w:r w:rsidR="00BB150D">
        <w:rPr>
          <w:u w:val="single"/>
        </w:rPr>
        <w:fldChar w:fldCharType="begin">
          <w:ffData>
            <w:name w:val="Text5"/>
            <w:enabled/>
            <w:calcOnExit w:val="0"/>
            <w:textInput/>
          </w:ffData>
        </w:fldChar>
      </w:r>
      <w:bookmarkStart w:id="6" w:name="Text5"/>
      <w:r w:rsidR="00BB150D">
        <w:rPr>
          <w:u w:val="single"/>
        </w:rPr>
        <w:instrText xml:space="preserve"> FORMTEXT </w:instrText>
      </w:r>
      <w:r w:rsidR="00BB150D">
        <w:rPr>
          <w:u w:val="single"/>
        </w:rPr>
      </w:r>
      <w:r w:rsidR="00BB150D">
        <w:rPr>
          <w:u w:val="single"/>
        </w:rPr>
        <w:fldChar w:fldCharType="separate"/>
      </w:r>
      <w:r w:rsidR="00BB150D">
        <w:rPr>
          <w:noProof/>
          <w:u w:val="single"/>
        </w:rPr>
        <w:t> </w:t>
      </w:r>
      <w:r w:rsidR="00BB150D">
        <w:rPr>
          <w:noProof/>
          <w:u w:val="single"/>
        </w:rPr>
        <w:t> </w:t>
      </w:r>
      <w:r w:rsidR="00BB150D">
        <w:rPr>
          <w:noProof/>
          <w:u w:val="single"/>
        </w:rPr>
        <w:t> </w:t>
      </w:r>
      <w:r w:rsidR="00BB150D">
        <w:rPr>
          <w:noProof/>
          <w:u w:val="single"/>
        </w:rPr>
        <w:t> </w:t>
      </w:r>
      <w:r w:rsidR="00BB150D">
        <w:rPr>
          <w:noProof/>
          <w:u w:val="single"/>
        </w:rPr>
        <w:t> </w:t>
      </w:r>
      <w:r w:rsidR="00BB150D">
        <w:rPr>
          <w:u w:val="single"/>
        </w:rPr>
        <w:fldChar w:fldCharType="end"/>
      </w:r>
      <w:bookmarkEnd w:id="6"/>
    </w:p>
    <w:p w14:paraId="0171F95B" w14:textId="3B1D2AEA" w:rsidR="006345F2" w:rsidRDefault="009E4DDA">
      <w:pPr>
        <w:pStyle w:val="BodyText"/>
        <w:tabs>
          <w:tab w:val="left" w:pos="2056"/>
        </w:tabs>
        <w:spacing w:before="158"/>
        <w:ind w:left="168"/>
        <w:rPr>
          <w:u w:val="single"/>
        </w:rPr>
      </w:pPr>
      <w:r>
        <w:pict w14:anchorId="324B2B41">
          <v:group id="docshapegroup8" o:spid="_x0000_s1026" style="position:absolute;left:0;text-align:left;margin-left:50.4pt;margin-top:17.45pt;width:507.95pt;height:170.85pt;z-index:-15779840;mso-position-horizontal-relative:page" coordorigin="1008,349" coordsize="10159,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1187;top:349;width:9980;height:3417">
              <v:imagedata r:id="rId7" o:title=""/>
            </v:shape>
            <v:shape id="docshape10" o:spid="_x0000_s1028" type="#_x0000_t202" style="position:absolute;left:1008;top:582;width:3618;height:1120" filled="f" stroked="f">
              <v:textbox style="mso-next-textbox:#docshape10" inset="0,0,0,0">
                <w:txbxContent>
                  <w:p w14:paraId="3C09E054" w14:textId="7B6E973D" w:rsidR="006345F2" w:rsidRDefault="00346368">
                    <w:pPr>
                      <w:tabs>
                        <w:tab w:val="left" w:pos="2104"/>
                      </w:tabs>
                      <w:rPr>
                        <w:sz w:val="24"/>
                        <w:u w:val="single"/>
                      </w:rPr>
                    </w:pPr>
                    <w:r>
                      <w:rPr>
                        <w:sz w:val="24"/>
                      </w:rPr>
                      <w:t xml:space="preserve">City, State, Zip: </w:t>
                    </w:r>
                    <w:r>
                      <w:rPr>
                        <w:sz w:val="24"/>
                        <w:u w:val="single"/>
                      </w:rPr>
                      <w:tab/>
                    </w:r>
                  </w:p>
                  <w:p w14:paraId="5CACE6A2" w14:textId="1C7FE36D" w:rsidR="00BB150D" w:rsidRDefault="00BB150D">
                    <w:pPr>
                      <w:tabs>
                        <w:tab w:val="left" w:pos="2104"/>
                      </w:tabs>
                      <w:rPr>
                        <w:sz w:val="24"/>
                        <w:u w:val="single"/>
                      </w:rPr>
                    </w:pPr>
                  </w:p>
                  <w:p w14:paraId="61EFD7B2" w14:textId="7C343F55" w:rsidR="006345F2" w:rsidRDefault="006345F2">
                    <w:pPr>
                      <w:tabs>
                        <w:tab w:val="left" w:pos="2997"/>
                        <w:tab w:val="left" w:pos="3597"/>
                      </w:tabs>
                      <w:spacing w:before="4" w:line="420" w:lineRule="atLeast"/>
                      <w:ind w:right="18"/>
                      <w:rPr>
                        <w:sz w:val="24"/>
                      </w:rPr>
                    </w:pPr>
                  </w:p>
                </w:txbxContent>
              </v:textbox>
            </v:shape>
            <v:shape id="docshape11" o:spid="_x0000_s1027" type="#_x0000_t202" style="position:absolute;left:1152;top:2795;width:1307;height:249" filled="f" stroked="f">
              <v:textbox style="mso-next-textbox:#docshape11" inset="0,0,0,0">
                <w:txbxContent>
                  <w:p w14:paraId="39CBDC9C" w14:textId="3A6EA8AB" w:rsidR="006345F2" w:rsidRDefault="00346368">
                    <w:r>
                      <w:t>Revised</w:t>
                    </w:r>
                    <w:r>
                      <w:rPr>
                        <w:spacing w:val="-2"/>
                      </w:rPr>
                      <w:t xml:space="preserve"> 1.2023</w:t>
                    </w:r>
                  </w:p>
                </w:txbxContent>
              </v:textbox>
            </v:shape>
            <w10:wrap anchorx="page"/>
          </v:group>
        </w:pict>
      </w:r>
      <w:r w:rsidR="00346368">
        <w:t>Street</w:t>
      </w:r>
      <w:r w:rsidR="00346368">
        <w:rPr>
          <w:spacing w:val="-5"/>
        </w:rPr>
        <w:t xml:space="preserve"> </w:t>
      </w:r>
      <w:r w:rsidR="00346368">
        <w:rPr>
          <w:spacing w:val="-2"/>
        </w:rPr>
        <w:t>address</w:t>
      </w:r>
      <w:r w:rsidR="00BB150D">
        <w:rPr>
          <w:u w:val="single"/>
        </w:rPr>
        <w:fldChar w:fldCharType="begin">
          <w:ffData>
            <w:name w:val="Text6"/>
            <w:enabled/>
            <w:calcOnExit w:val="0"/>
            <w:textInput/>
          </w:ffData>
        </w:fldChar>
      </w:r>
      <w:bookmarkStart w:id="7" w:name="Text6"/>
      <w:r w:rsidR="00BB150D">
        <w:rPr>
          <w:u w:val="single"/>
        </w:rPr>
        <w:instrText xml:space="preserve"> FORMTEXT </w:instrText>
      </w:r>
      <w:r w:rsidR="00BB150D">
        <w:rPr>
          <w:u w:val="single"/>
        </w:rPr>
      </w:r>
      <w:r w:rsidR="00BB150D">
        <w:rPr>
          <w:u w:val="single"/>
        </w:rPr>
        <w:fldChar w:fldCharType="separate"/>
      </w:r>
      <w:r w:rsidR="00BB150D">
        <w:rPr>
          <w:noProof/>
          <w:u w:val="single"/>
        </w:rPr>
        <w:t> </w:t>
      </w:r>
      <w:r w:rsidR="00BB150D">
        <w:rPr>
          <w:noProof/>
          <w:u w:val="single"/>
        </w:rPr>
        <w:t> </w:t>
      </w:r>
      <w:r w:rsidR="00BB150D">
        <w:rPr>
          <w:noProof/>
          <w:u w:val="single"/>
        </w:rPr>
        <w:t> </w:t>
      </w:r>
      <w:r w:rsidR="00BB150D">
        <w:rPr>
          <w:noProof/>
          <w:u w:val="single"/>
        </w:rPr>
        <w:t> </w:t>
      </w:r>
      <w:r w:rsidR="00BB150D">
        <w:rPr>
          <w:noProof/>
          <w:u w:val="single"/>
        </w:rPr>
        <w:t> </w:t>
      </w:r>
      <w:r w:rsidR="00BB150D">
        <w:rPr>
          <w:u w:val="single"/>
        </w:rPr>
        <w:fldChar w:fldCharType="end"/>
      </w:r>
      <w:bookmarkEnd w:id="7"/>
    </w:p>
    <w:p w14:paraId="69042294" w14:textId="0122BD7C" w:rsidR="00BB150D" w:rsidRDefault="00BB150D">
      <w:pPr>
        <w:pStyle w:val="BodyText"/>
        <w:tabs>
          <w:tab w:val="left" w:pos="2056"/>
        </w:tabs>
        <w:spacing w:before="158"/>
        <w:ind w:left="168"/>
      </w:pPr>
      <w:r w:rsidRPr="00BB150D">
        <w:t xml:space="preserve">City, State, Zip: </w:t>
      </w:r>
      <w:r w:rsidRPr="00BB150D">
        <w:fldChar w:fldCharType="begin">
          <w:ffData>
            <w:name w:val="Text7"/>
            <w:enabled/>
            <w:calcOnExit w:val="0"/>
            <w:textInput/>
          </w:ffData>
        </w:fldChar>
      </w:r>
      <w:bookmarkStart w:id="8" w:name="Text7"/>
      <w:r w:rsidRPr="00BB150D">
        <w:instrText xml:space="preserve"> FORMTEXT </w:instrText>
      </w:r>
      <w:r w:rsidRPr="00BB150D">
        <w:fldChar w:fldCharType="separate"/>
      </w:r>
      <w:r w:rsidRPr="00BB150D">
        <w:rPr>
          <w:noProof/>
        </w:rPr>
        <w:t> </w:t>
      </w:r>
      <w:r w:rsidRPr="00BB150D">
        <w:rPr>
          <w:noProof/>
        </w:rPr>
        <w:t> </w:t>
      </w:r>
      <w:r w:rsidRPr="00BB150D">
        <w:rPr>
          <w:noProof/>
        </w:rPr>
        <w:t> </w:t>
      </w:r>
      <w:r w:rsidRPr="00BB150D">
        <w:rPr>
          <w:noProof/>
        </w:rPr>
        <w:t> </w:t>
      </w:r>
      <w:r w:rsidRPr="00BB150D">
        <w:rPr>
          <w:noProof/>
        </w:rPr>
        <w:t> </w:t>
      </w:r>
      <w:r w:rsidRPr="00BB150D">
        <w:fldChar w:fldCharType="end"/>
      </w:r>
      <w:bookmarkEnd w:id="8"/>
    </w:p>
    <w:p w14:paraId="2CCBFC0D" w14:textId="104ABB66" w:rsidR="00BB150D" w:rsidRDefault="00BB150D">
      <w:pPr>
        <w:pStyle w:val="BodyText"/>
        <w:tabs>
          <w:tab w:val="left" w:pos="2056"/>
        </w:tabs>
        <w:spacing w:before="158"/>
        <w:ind w:left="168"/>
      </w:pPr>
      <w:r>
        <w:t xml:space="preserve">Phone Number: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E3C8A53" w14:textId="08141C96" w:rsidR="00BB150D" w:rsidRPr="00BB150D" w:rsidRDefault="00BB150D" w:rsidP="00BB150D">
      <w:pPr>
        <w:pStyle w:val="BodyText"/>
        <w:tabs>
          <w:tab w:val="left" w:pos="2056"/>
        </w:tabs>
        <w:spacing w:before="158"/>
      </w:pPr>
      <w:r>
        <w:t xml:space="preserve">   Email Address: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BB150D" w:rsidRPr="00BB150D">
      <w:type w:val="continuous"/>
      <w:pgSz w:w="12240" w:h="15840"/>
      <w:pgMar w:top="44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4D78"/>
    <w:multiLevelType w:val="hybridMultilevel"/>
    <w:tmpl w:val="874611B0"/>
    <w:lvl w:ilvl="0" w:tplc="DF624724">
      <w:numFmt w:val="bullet"/>
      <w:lvlText w:val=""/>
      <w:lvlJc w:val="left"/>
      <w:pPr>
        <w:ind w:left="408" w:hanging="360"/>
      </w:pPr>
      <w:rPr>
        <w:rFonts w:ascii="Symbol" w:eastAsia="Symbol" w:hAnsi="Symbol" w:cs="Symbol" w:hint="default"/>
        <w:b w:val="0"/>
        <w:bCs w:val="0"/>
        <w:i w:val="0"/>
        <w:iCs w:val="0"/>
        <w:w w:val="100"/>
        <w:sz w:val="24"/>
        <w:szCs w:val="24"/>
        <w:lang w:val="en-US" w:eastAsia="en-US" w:bidi="ar-SA"/>
      </w:rPr>
    </w:lvl>
    <w:lvl w:ilvl="1" w:tplc="AF3C4494">
      <w:numFmt w:val="bullet"/>
      <w:lvlText w:val="•"/>
      <w:lvlJc w:val="left"/>
      <w:pPr>
        <w:ind w:left="1392" w:hanging="360"/>
      </w:pPr>
      <w:rPr>
        <w:rFonts w:hint="default"/>
        <w:lang w:val="en-US" w:eastAsia="en-US" w:bidi="ar-SA"/>
      </w:rPr>
    </w:lvl>
    <w:lvl w:ilvl="2" w:tplc="64D808C2">
      <w:numFmt w:val="bullet"/>
      <w:lvlText w:val="•"/>
      <w:lvlJc w:val="left"/>
      <w:pPr>
        <w:ind w:left="2384" w:hanging="360"/>
      </w:pPr>
      <w:rPr>
        <w:rFonts w:hint="default"/>
        <w:lang w:val="en-US" w:eastAsia="en-US" w:bidi="ar-SA"/>
      </w:rPr>
    </w:lvl>
    <w:lvl w:ilvl="3" w:tplc="4FCA8964">
      <w:numFmt w:val="bullet"/>
      <w:lvlText w:val="•"/>
      <w:lvlJc w:val="left"/>
      <w:pPr>
        <w:ind w:left="3376" w:hanging="360"/>
      </w:pPr>
      <w:rPr>
        <w:rFonts w:hint="default"/>
        <w:lang w:val="en-US" w:eastAsia="en-US" w:bidi="ar-SA"/>
      </w:rPr>
    </w:lvl>
    <w:lvl w:ilvl="4" w:tplc="2E66740A">
      <w:numFmt w:val="bullet"/>
      <w:lvlText w:val="•"/>
      <w:lvlJc w:val="left"/>
      <w:pPr>
        <w:ind w:left="4368" w:hanging="360"/>
      </w:pPr>
      <w:rPr>
        <w:rFonts w:hint="default"/>
        <w:lang w:val="en-US" w:eastAsia="en-US" w:bidi="ar-SA"/>
      </w:rPr>
    </w:lvl>
    <w:lvl w:ilvl="5" w:tplc="40EE50E6">
      <w:numFmt w:val="bullet"/>
      <w:lvlText w:val="•"/>
      <w:lvlJc w:val="left"/>
      <w:pPr>
        <w:ind w:left="5360" w:hanging="360"/>
      </w:pPr>
      <w:rPr>
        <w:rFonts w:hint="default"/>
        <w:lang w:val="en-US" w:eastAsia="en-US" w:bidi="ar-SA"/>
      </w:rPr>
    </w:lvl>
    <w:lvl w:ilvl="6" w:tplc="FF1EA72E">
      <w:numFmt w:val="bullet"/>
      <w:lvlText w:val="•"/>
      <w:lvlJc w:val="left"/>
      <w:pPr>
        <w:ind w:left="6352" w:hanging="360"/>
      </w:pPr>
      <w:rPr>
        <w:rFonts w:hint="default"/>
        <w:lang w:val="en-US" w:eastAsia="en-US" w:bidi="ar-SA"/>
      </w:rPr>
    </w:lvl>
    <w:lvl w:ilvl="7" w:tplc="365829F4">
      <w:numFmt w:val="bullet"/>
      <w:lvlText w:val="•"/>
      <w:lvlJc w:val="left"/>
      <w:pPr>
        <w:ind w:left="7344" w:hanging="360"/>
      </w:pPr>
      <w:rPr>
        <w:rFonts w:hint="default"/>
        <w:lang w:val="en-US" w:eastAsia="en-US" w:bidi="ar-SA"/>
      </w:rPr>
    </w:lvl>
    <w:lvl w:ilvl="8" w:tplc="FA4CE7F0">
      <w:numFmt w:val="bullet"/>
      <w:lvlText w:val="•"/>
      <w:lvlJc w:val="left"/>
      <w:pPr>
        <w:ind w:left="8336" w:hanging="360"/>
      </w:pPr>
      <w:rPr>
        <w:rFonts w:hint="default"/>
        <w:lang w:val="en-US" w:eastAsia="en-US" w:bidi="ar-SA"/>
      </w:rPr>
    </w:lvl>
  </w:abstractNum>
  <w:abstractNum w:abstractNumId="1" w15:restartNumberingAfterBreak="0">
    <w:nsid w:val="480C40C4"/>
    <w:multiLevelType w:val="hybridMultilevel"/>
    <w:tmpl w:val="E1446DDE"/>
    <w:lvl w:ilvl="0" w:tplc="4C98B7E8">
      <w:start w:val="2"/>
      <w:numFmt w:val="decimal"/>
      <w:lvlText w:val="%1"/>
      <w:lvlJc w:val="left"/>
      <w:pPr>
        <w:ind w:left="612" w:hanging="173"/>
        <w:jc w:val="left"/>
      </w:pPr>
      <w:rPr>
        <w:rFonts w:ascii="Garamond" w:eastAsia="Garamond" w:hAnsi="Garamond" w:cs="Garamond" w:hint="default"/>
        <w:b w:val="0"/>
        <w:bCs w:val="0"/>
        <w:i w:val="0"/>
        <w:iCs w:val="0"/>
        <w:w w:val="100"/>
        <w:sz w:val="24"/>
        <w:szCs w:val="24"/>
        <w:lang w:val="en-US" w:eastAsia="en-US" w:bidi="ar-SA"/>
      </w:rPr>
    </w:lvl>
    <w:lvl w:ilvl="1" w:tplc="EECEE9A6">
      <w:numFmt w:val="bullet"/>
      <w:lvlText w:val="•"/>
      <w:lvlJc w:val="left"/>
      <w:pPr>
        <w:ind w:left="1066" w:hanging="173"/>
      </w:pPr>
      <w:rPr>
        <w:rFonts w:hint="default"/>
        <w:lang w:val="en-US" w:eastAsia="en-US" w:bidi="ar-SA"/>
      </w:rPr>
    </w:lvl>
    <w:lvl w:ilvl="2" w:tplc="467EB544">
      <w:numFmt w:val="bullet"/>
      <w:lvlText w:val="•"/>
      <w:lvlJc w:val="left"/>
      <w:pPr>
        <w:ind w:left="1513" w:hanging="173"/>
      </w:pPr>
      <w:rPr>
        <w:rFonts w:hint="default"/>
        <w:lang w:val="en-US" w:eastAsia="en-US" w:bidi="ar-SA"/>
      </w:rPr>
    </w:lvl>
    <w:lvl w:ilvl="3" w:tplc="80360638">
      <w:numFmt w:val="bullet"/>
      <w:lvlText w:val="•"/>
      <w:lvlJc w:val="left"/>
      <w:pPr>
        <w:ind w:left="1960" w:hanging="173"/>
      </w:pPr>
      <w:rPr>
        <w:rFonts w:hint="default"/>
        <w:lang w:val="en-US" w:eastAsia="en-US" w:bidi="ar-SA"/>
      </w:rPr>
    </w:lvl>
    <w:lvl w:ilvl="4" w:tplc="F6C23A16">
      <w:numFmt w:val="bullet"/>
      <w:lvlText w:val="•"/>
      <w:lvlJc w:val="left"/>
      <w:pPr>
        <w:ind w:left="2407" w:hanging="173"/>
      </w:pPr>
      <w:rPr>
        <w:rFonts w:hint="default"/>
        <w:lang w:val="en-US" w:eastAsia="en-US" w:bidi="ar-SA"/>
      </w:rPr>
    </w:lvl>
    <w:lvl w:ilvl="5" w:tplc="DE748BE8">
      <w:numFmt w:val="bullet"/>
      <w:lvlText w:val="•"/>
      <w:lvlJc w:val="left"/>
      <w:pPr>
        <w:ind w:left="2854" w:hanging="173"/>
      </w:pPr>
      <w:rPr>
        <w:rFonts w:hint="default"/>
        <w:lang w:val="en-US" w:eastAsia="en-US" w:bidi="ar-SA"/>
      </w:rPr>
    </w:lvl>
    <w:lvl w:ilvl="6" w:tplc="A6D23D50">
      <w:numFmt w:val="bullet"/>
      <w:lvlText w:val="•"/>
      <w:lvlJc w:val="left"/>
      <w:pPr>
        <w:ind w:left="3300" w:hanging="173"/>
      </w:pPr>
      <w:rPr>
        <w:rFonts w:hint="default"/>
        <w:lang w:val="en-US" w:eastAsia="en-US" w:bidi="ar-SA"/>
      </w:rPr>
    </w:lvl>
    <w:lvl w:ilvl="7" w:tplc="7062F680">
      <w:numFmt w:val="bullet"/>
      <w:lvlText w:val="•"/>
      <w:lvlJc w:val="left"/>
      <w:pPr>
        <w:ind w:left="3747" w:hanging="173"/>
      </w:pPr>
      <w:rPr>
        <w:rFonts w:hint="default"/>
        <w:lang w:val="en-US" w:eastAsia="en-US" w:bidi="ar-SA"/>
      </w:rPr>
    </w:lvl>
    <w:lvl w:ilvl="8" w:tplc="4D682756">
      <w:numFmt w:val="bullet"/>
      <w:lvlText w:val="•"/>
      <w:lvlJc w:val="left"/>
      <w:pPr>
        <w:ind w:left="4194" w:hanging="173"/>
      </w:pPr>
      <w:rPr>
        <w:rFonts w:hint="default"/>
        <w:lang w:val="en-US" w:eastAsia="en-US" w:bidi="ar-SA"/>
      </w:rPr>
    </w:lvl>
  </w:abstractNum>
  <w:abstractNum w:abstractNumId="2" w15:restartNumberingAfterBreak="0">
    <w:nsid w:val="6CA42682"/>
    <w:multiLevelType w:val="hybridMultilevel"/>
    <w:tmpl w:val="0250EF96"/>
    <w:lvl w:ilvl="0" w:tplc="E566FB44">
      <w:numFmt w:val="bullet"/>
      <w:lvlText w:val=""/>
      <w:lvlJc w:val="left"/>
      <w:pPr>
        <w:ind w:left="499" w:hanging="452"/>
      </w:pPr>
      <w:rPr>
        <w:rFonts w:ascii="Symbol" w:eastAsia="Symbol" w:hAnsi="Symbol" w:cs="Symbol" w:hint="default"/>
        <w:b w:val="0"/>
        <w:bCs w:val="0"/>
        <w:i w:val="0"/>
        <w:iCs w:val="0"/>
        <w:w w:val="100"/>
        <w:sz w:val="24"/>
        <w:szCs w:val="24"/>
        <w:lang w:val="en-US" w:eastAsia="en-US" w:bidi="ar-SA"/>
      </w:rPr>
    </w:lvl>
    <w:lvl w:ilvl="1" w:tplc="E13A000A">
      <w:numFmt w:val="bullet"/>
      <w:lvlText w:val="•"/>
      <w:lvlJc w:val="left"/>
      <w:pPr>
        <w:ind w:left="1482" w:hanging="452"/>
      </w:pPr>
      <w:rPr>
        <w:rFonts w:hint="default"/>
        <w:lang w:val="en-US" w:eastAsia="en-US" w:bidi="ar-SA"/>
      </w:rPr>
    </w:lvl>
    <w:lvl w:ilvl="2" w:tplc="CBCE2B38">
      <w:numFmt w:val="bullet"/>
      <w:lvlText w:val="•"/>
      <w:lvlJc w:val="left"/>
      <w:pPr>
        <w:ind w:left="2464" w:hanging="452"/>
      </w:pPr>
      <w:rPr>
        <w:rFonts w:hint="default"/>
        <w:lang w:val="en-US" w:eastAsia="en-US" w:bidi="ar-SA"/>
      </w:rPr>
    </w:lvl>
    <w:lvl w:ilvl="3" w:tplc="49C2FC02">
      <w:numFmt w:val="bullet"/>
      <w:lvlText w:val="•"/>
      <w:lvlJc w:val="left"/>
      <w:pPr>
        <w:ind w:left="3446" w:hanging="452"/>
      </w:pPr>
      <w:rPr>
        <w:rFonts w:hint="default"/>
        <w:lang w:val="en-US" w:eastAsia="en-US" w:bidi="ar-SA"/>
      </w:rPr>
    </w:lvl>
    <w:lvl w:ilvl="4" w:tplc="9A12321E">
      <w:numFmt w:val="bullet"/>
      <w:lvlText w:val="•"/>
      <w:lvlJc w:val="left"/>
      <w:pPr>
        <w:ind w:left="4428" w:hanging="452"/>
      </w:pPr>
      <w:rPr>
        <w:rFonts w:hint="default"/>
        <w:lang w:val="en-US" w:eastAsia="en-US" w:bidi="ar-SA"/>
      </w:rPr>
    </w:lvl>
    <w:lvl w:ilvl="5" w:tplc="33CED45C">
      <w:numFmt w:val="bullet"/>
      <w:lvlText w:val="•"/>
      <w:lvlJc w:val="left"/>
      <w:pPr>
        <w:ind w:left="5410" w:hanging="452"/>
      </w:pPr>
      <w:rPr>
        <w:rFonts w:hint="default"/>
        <w:lang w:val="en-US" w:eastAsia="en-US" w:bidi="ar-SA"/>
      </w:rPr>
    </w:lvl>
    <w:lvl w:ilvl="6" w:tplc="66705978">
      <w:numFmt w:val="bullet"/>
      <w:lvlText w:val="•"/>
      <w:lvlJc w:val="left"/>
      <w:pPr>
        <w:ind w:left="6392" w:hanging="452"/>
      </w:pPr>
      <w:rPr>
        <w:rFonts w:hint="default"/>
        <w:lang w:val="en-US" w:eastAsia="en-US" w:bidi="ar-SA"/>
      </w:rPr>
    </w:lvl>
    <w:lvl w:ilvl="7" w:tplc="A8287390">
      <w:numFmt w:val="bullet"/>
      <w:lvlText w:val="•"/>
      <w:lvlJc w:val="left"/>
      <w:pPr>
        <w:ind w:left="7374" w:hanging="452"/>
      </w:pPr>
      <w:rPr>
        <w:rFonts w:hint="default"/>
        <w:lang w:val="en-US" w:eastAsia="en-US" w:bidi="ar-SA"/>
      </w:rPr>
    </w:lvl>
    <w:lvl w:ilvl="8" w:tplc="E30CF09E">
      <w:numFmt w:val="bullet"/>
      <w:lvlText w:val="•"/>
      <w:lvlJc w:val="left"/>
      <w:pPr>
        <w:ind w:left="8356" w:hanging="452"/>
      </w:pPr>
      <w:rPr>
        <w:rFonts w:hint="default"/>
        <w:lang w:val="en-US" w:eastAsia="en-US" w:bidi="ar-SA"/>
      </w:rPr>
    </w:lvl>
  </w:abstractNum>
  <w:num w:numId="1" w16cid:durableId="1764034633">
    <w:abstractNumId w:val="2"/>
  </w:num>
  <w:num w:numId="2" w16cid:durableId="51386842">
    <w:abstractNumId w:val="1"/>
  </w:num>
  <w:num w:numId="3" w16cid:durableId="100605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ouc8Mr3Z+v8KEKxv4W0HuKUA+8PNZKtezZh0qhNGZeU01WO0z4cTGN3kn1Hu595oBCD8bYaJhqjAZm0+MVl4Q==" w:salt="79/0B3gZ6P2+tZqt+0byAA=="/>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345F2"/>
    <w:rsid w:val="00346368"/>
    <w:rsid w:val="006345F2"/>
    <w:rsid w:val="009E4DDA"/>
    <w:rsid w:val="00B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6C0E044"/>
  <w15:docId w15:val="{4B5C4530-9C37-4B16-9AAD-986EBF59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line="315" w:lineRule="exact"/>
      <w:ind w:left="167" w:right="227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612" w:hanging="17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B1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rs@thc.texa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1302</Characters>
  <Application>Microsoft Office Word</Application>
  <DocSecurity>0</DocSecurity>
  <Lines>10</Lines>
  <Paragraphs>3</Paragraphs>
  <ScaleCrop>false</ScaleCrop>
  <Company>Texas Historical Commission</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Beeman</dc:creator>
  <dc:description/>
  <cp:lastModifiedBy>Alicia Costello</cp:lastModifiedBy>
  <cp:revision>4</cp:revision>
  <dcterms:created xsi:type="dcterms:W3CDTF">2023-01-24T20:02:00Z</dcterms:created>
  <dcterms:modified xsi:type="dcterms:W3CDTF">2023-01-27T15:57:00Z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D:20220114184012</vt:lpwstr>
  </property>
</Properties>
</file>