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50" w:rsidRPr="0041535B" w:rsidRDefault="00363E06">
      <w:bookmarkStart w:id="0" w:name="_GoBack"/>
      <w:bookmarkEnd w:id="0"/>
      <w:permStart w:id="410803917" w:edGrp="everyone"/>
      <w:permEnd w:id="410803917"/>
      <w:r w:rsidRPr="00897E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1.5pt">
            <v:imagedata r:id="rId5" o:title="thc_header_k"/>
          </v:shape>
        </w:pict>
      </w:r>
    </w:p>
    <w:p w:rsidR="00502E50" w:rsidRPr="0041535B" w:rsidRDefault="00502E50">
      <w:pPr>
        <w:rPr>
          <w:sz w:val="18"/>
          <w:szCs w:val="18"/>
        </w:rPr>
      </w:pPr>
    </w:p>
    <w:p w:rsidR="00A33AD7" w:rsidRPr="0041535B" w:rsidRDefault="00C379F8" w:rsidP="00152CB4">
      <w:pPr>
        <w:jc w:val="center"/>
        <w:rPr>
          <w:b/>
          <w:caps/>
          <w:spacing w:val="20"/>
          <w:sz w:val="36"/>
          <w:szCs w:val="36"/>
        </w:rPr>
      </w:pPr>
      <w:r w:rsidRPr="0041535B">
        <w:rPr>
          <w:b/>
          <w:caps/>
          <w:spacing w:val="20"/>
          <w:sz w:val="36"/>
          <w:szCs w:val="36"/>
        </w:rPr>
        <w:t xml:space="preserve">How to Use </w:t>
      </w:r>
      <w:r w:rsidR="00A33AD7" w:rsidRPr="0041535B">
        <w:rPr>
          <w:b/>
          <w:caps/>
          <w:spacing w:val="20"/>
          <w:sz w:val="36"/>
          <w:szCs w:val="36"/>
        </w:rPr>
        <w:t xml:space="preserve">Confederate </w:t>
      </w:r>
    </w:p>
    <w:p w:rsidR="00502E50" w:rsidRPr="0041535B" w:rsidRDefault="00A33AD7" w:rsidP="00152CB4">
      <w:pPr>
        <w:spacing w:line="360" w:lineRule="auto"/>
        <w:jc w:val="center"/>
        <w:rPr>
          <w:b/>
          <w:caps/>
          <w:spacing w:val="20"/>
          <w:sz w:val="36"/>
          <w:szCs w:val="36"/>
        </w:rPr>
      </w:pPr>
      <w:r w:rsidRPr="0041535B">
        <w:rPr>
          <w:b/>
          <w:caps/>
          <w:spacing w:val="20"/>
          <w:sz w:val="36"/>
          <w:szCs w:val="36"/>
        </w:rPr>
        <w:t>pension records</w:t>
      </w:r>
    </w:p>
    <w:p w:rsidR="006B6732" w:rsidRPr="0041535B" w:rsidRDefault="00822DBD" w:rsidP="003518C4">
      <w:pPr>
        <w:pStyle w:val="Heading3"/>
        <w:spacing w:before="0"/>
        <w:rPr>
          <w:rStyle w:val="BodyTextChar"/>
          <w:rFonts w:ascii="Times New Roman" w:hAnsi="Times New Roman"/>
          <w:b w:val="0"/>
          <w:w w:val="100"/>
          <w:sz w:val="24"/>
        </w:rPr>
      </w:pPr>
      <w:r w:rsidRPr="0041535B">
        <w:rPr>
          <w:rStyle w:val="BodyTextChar"/>
          <w:rFonts w:ascii="Times New Roman" w:hAnsi="Times New Roman"/>
          <w:b w:val="0"/>
          <w:w w:val="100"/>
          <w:sz w:val="24"/>
        </w:rPr>
        <w:t>In 1899,</w:t>
      </w:r>
      <w:r w:rsidR="008A1226" w:rsidRPr="0041535B">
        <w:rPr>
          <w:rStyle w:val="BodyTextChar"/>
          <w:rFonts w:ascii="Times New Roman" w:hAnsi="Times New Roman"/>
          <w:b w:val="0"/>
          <w:w w:val="100"/>
          <w:sz w:val="24"/>
        </w:rPr>
        <w:t xml:space="preserve"> thirty-four years after the close of the Civil War,</w:t>
      </w:r>
      <w:r w:rsidRPr="0041535B">
        <w:rPr>
          <w:rStyle w:val="BodyTextChar"/>
          <w:rFonts w:ascii="Times New Roman" w:hAnsi="Times New Roman"/>
          <w:b w:val="0"/>
          <w:w w:val="100"/>
          <w:sz w:val="24"/>
        </w:rPr>
        <w:t xml:space="preserve"> the</w:t>
      </w:r>
      <w:r w:rsidR="008A1226" w:rsidRPr="0041535B">
        <w:rPr>
          <w:rStyle w:val="BodyTextChar"/>
          <w:rFonts w:ascii="Times New Roman" w:hAnsi="Times New Roman"/>
          <w:b w:val="0"/>
          <w:w w:val="100"/>
          <w:sz w:val="24"/>
        </w:rPr>
        <w:t xml:space="preserve"> Texas Legislature enacted the</w:t>
      </w:r>
      <w:r w:rsidRPr="0041535B">
        <w:rPr>
          <w:rStyle w:val="BodyTextChar"/>
          <w:rFonts w:ascii="Times New Roman" w:hAnsi="Times New Roman"/>
          <w:b w:val="0"/>
          <w:w w:val="100"/>
          <w:sz w:val="24"/>
        </w:rPr>
        <w:t xml:space="preserve"> Con</w:t>
      </w:r>
      <w:r w:rsidR="008A1226" w:rsidRPr="0041535B">
        <w:rPr>
          <w:rStyle w:val="BodyTextChar"/>
          <w:rFonts w:ascii="Times New Roman" w:hAnsi="Times New Roman"/>
          <w:b w:val="0"/>
          <w:w w:val="100"/>
          <w:sz w:val="24"/>
        </w:rPr>
        <w:t>federate Pension Law</w:t>
      </w:r>
      <w:r w:rsidRPr="0041535B">
        <w:rPr>
          <w:rStyle w:val="BodyTextChar"/>
          <w:rFonts w:ascii="Times New Roman" w:hAnsi="Times New Roman"/>
          <w:b w:val="0"/>
          <w:w w:val="100"/>
          <w:sz w:val="24"/>
        </w:rPr>
        <w:t xml:space="preserve">, awarding benefits to </w:t>
      </w:r>
      <w:r w:rsidR="003352D5" w:rsidRPr="0041535B">
        <w:rPr>
          <w:rStyle w:val="BodyTextChar"/>
          <w:rFonts w:ascii="Times New Roman" w:hAnsi="Times New Roman"/>
          <w:b w:val="0"/>
          <w:w w:val="100"/>
          <w:sz w:val="24"/>
        </w:rPr>
        <w:t xml:space="preserve">disabled or indigent </w:t>
      </w:r>
      <w:r w:rsidRPr="0041535B">
        <w:rPr>
          <w:rStyle w:val="BodyTextChar"/>
          <w:rFonts w:ascii="Times New Roman" w:hAnsi="Times New Roman"/>
          <w:b w:val="0"/>
          <w:w w:val="100"/>
          <w:sz w:val="24"/>
        </w:rPr>
        <w:t xml:space="preserve">Confederate veterans and </w:t>
      </w:r>
      <w:r w:rsidR="008A1226" w:rsidRPr="0041535B">
        <w:rPr>
          <w:rStyle w:val="BodyTextChar"/>
          <w:rFonts w:ascii="Times New Roman" w:hAnsi="Times New Roman"/>
          <w:b w:val="0"/>
          <w:w w:val="100"/>
          <w:sz w:val="24"/>
        </w:rPr>
        <w:t xml:space="preserve">their </w:t>
      </w:r>
      <w:r w:rsidRPr="0041535B">
        <w:rPr>
          <w:rStyle w:val="BodyTextChar"/>
          <w:rFonts w:ascii="Times New Roman" w:hAnsi="Times New Roman"/>
          <w:b w:val="0"/>
          <w:w w:val="100"/>
          <w:sz w:val="24"/>
        </w:rPr>
        <w:t>widows</w:t>
      </w:r>
      <w:r w:rsidR="003352D5" w:rsidRPr="0041535B">
        <w:rPr>
          <w:rStyle w:val="BodyTextChar"/>
          <w:rFonts w:ascii="Times New Roman" w:hAnsi="Times New Roman"/>
          <w:b w:val="0"/>
          <w:w w:val="100"/>
          <w:sz w:val="24"/>
        </w:rPr>
        <w:t xml:space="preserve"> who </w:t>
      </w:r>
      <w:r w:rsidR="008A1226" w:rsidRPr="0041535B">
        <w:rPr>
          <w:rStyle w:val="BodyTextChar"/>
          <w:rFonts w:ascii="Times New Roman" w:hAnsi="Times New Roman"/>
          <w:b w:val="0"/>
          <w:w w:val="100"/>
          <w:sz w:val="24"/>
        </w:rPr>
        <w:t xml:space="preserve">had </w:t>
      </w:r>
      <w:r w:rsidR="003352D5" w:rsidRPr="0041535B">
        <w:rPr>
          <w:rStyle w:val="BodyTextChar"/>
          <w:rFonts w:ascii="Times New Roman" w:hAnsi="Times New Roman"/>
          <w:b w:val="0"/>
          <w:w w:val="100"/>
          <w:sz w:val="24"/>
        </w:rPr>
        <w:t xml:space="preserve">resided in </w:t>
      </w:r>
      <w:smartTag w:uri="urn:schemas-microsoft-com:office:smarttags" w:element="State">
        <w:smartTag w:uri="urn:schemas-microsoft-com:office:smarttags" w:element="place">
          <w:r w:rsidR="003352D5" w:rsidRPr="0041535B">
            <w:rPr>
              <w:rStyle w:val="BodyTextChar"/>
              <w:rFonts w:ascii="Times New Roman" w:hAnsi="Times New Roman"/>
              <w:b w:val="0"/>
              <w:w w:val="100"/>
              <w:sz w:val="24"/>
            </w:rPr>
            <w:t>Texas</w:t>
          </w:r>
        </w:smartTag>
      </w:smartTag>
      <w:r w:rsidR="003352D5" w:rsidRPr="0041535B">
        <w:rPr>
          <w:rStyle w:val="BodyTextChar"/>
          <w:rFonts w:ascii="Times New Roman" w:hAnsi="Times New Roman"/>
          <w:b w:val="0"/>
          <w:w w:val="100"/>
          <w:sz w:val="24"/>
        </w:rPr>
        <w:t xml:space="preserve"> since 1880</w:t>
      </w:r>
      <w:r w:rsidRPr="0041535B">
        <w:rPr>
          <w:rStyle w:val="BodyTextChar"/>
          <w:rFonts w:ascii="Times New Roman" w:hAnsi="Times New Roman"/>
          <w:b w:val="0"/>
          <w:w w:val="100"/>
          <w:sz w:val="24"/>
        </w:rPr>
        <w:t>.</w:t>
      </w:r>
      <w:r w:rsidR="00F56EEA" w:rsidRPr="0041535B">
        <w:rPr>
          <w:rStyle w:val="BodyTextChar"/>
          <w:rFonts w:ascii="Times New Roman" w:hAnsi="Times New Roman"/>
          <w:b w:val="0"/>
          <w:w w:val="100"/>
          <w:sz w:val="24"/>
        </w:rPr>
        <w:t xml:space="preserve"> </w:t>
      </w:r>
      <w:r w:rsidR="008A1226" w:rsidRPr="0041535B">
        <w:rPr>
          <w:rStyle w:val="BodyTextChar"/>
          <w:rFonts w:ascii="Times New Roman" w:hAnsi="Times New Roman"/>
          <w:b w:val="0"/>
          <w:w w:val="100"/>
          <w:sz w:val="24"/>
        </w:rPr>
        <w:t xml:space="preserve">For those researching the post-Civil War era, the related pension records </w:t>
      </w:r>
      <w:r w:rsidR="006B6732" w:rsidRPr="0041535B">
        <w:rPr>
          <w:rStyle w:val="BodyTextChar"/>
          <w:rFonts w:ascii="Times New Roman" w:hAnsi="Times New Roman"/>
          <w:b w:val="0"/>
          <w:w w:val="100"/>
          <w:sz w:val="24"/>
        </w:rPr>
        <w:t xml:space="preserve">may provide </w:t>
      </w:r>
      <w:r w:rsidRPr="0041535B">
        <w:rPr>
          <w:rStyle w:val="BodyTextChar"/>
          <w:rFonts w:ascii="Times New Roman" w:hAnsi="Times New Roman"/>
          <w:b w:val="0"/>
          <w:w w:val="100"/>
          <w:sz w:val="24"/>
        </w:rPr>
        <w:t xml:space="preserve">invaluable </w:t>
      </w:r>
      <w:r w:rsidR="006B6732" w:rsidRPr="0041535B">
        <w:rPr>
          <w:rStyle w:val="BodyTextChar"/>
          <w:rFonts w:ascii="Times New Roman" w:hAnsi="Times New Roman"/>
          <w:b w:val="0"/>
          <w:w w:val="100"/>
          <w:sz w:val="24"/>
        </w:rPr>
        <w:t xml:space="preserve">information on a veteran’s military service, birth and death, </w:t>
      </w:r>
      <w:r w:rsidRPr="0041535B">
        <w:rPr>
          <w:rStyle w:val="BodyTextChar"/>
          <w:rFonts w:ascii="Times New Roman" w:hAnsi="Times New Roman"/>
          <w:b w:val="0"/>
          <w:w w:val="100"/>
          <w:sz w:val="24"/>
        </w:rPr>
        <w:t>family</w:t>
      </w:r>
      <w:r w:rsidR="008A1226" w:rsidRPr="0041535B">
        <w:rPr>
          <w:rStyle w:val="BodyTextChar"/>
          <w:rFonts w:ascii="Times New Roman" w:hAnsi="Times New Roman"/>
          <w:b w:val="0"/>
          <w:w w:val="100"/>
          <w:sz w:val="24"/>
        </w:rPr>
        <w:t xml:space="preserve"> connections</w:t>
      </w:r>
      <w:r w:rsidRPr="0041535B">
        <w:rPr>
          <w:rStyle w:val="BodyTextChar"/>
          <w:rFonts w:ascii="Times New Roman" w:hAnsi="Times New Roman"/>
          <w:b w:val="0"/>
          <w:w w:val="100"/>
          <w:sz w:val="24"/>
        </w:rPr>
        <w:t xml:space="preserve">, </w:t>
      </w:r>
      <w:r w:rsidR="00D9622E" w:rsidRPr="0041535B">
        <w:rPr>
          <w:rStyle w:val="BodyTextChar"/>
          <w:rFonts w:ascii="Times New Roman" w:hAnsi="Times New Roman"/>
          <w:b w:val="0"/>
          <w:w w:val="100"/>
          <w:sz w:val="24"/>
        </w:rPr>
        <w:t xml:space="preserve">occupation and </w:t>
      </w:r>
      <w:r w:rsidR="006B6732" w:rsidRPr="0041535B">
        <w:rPr>
          <w:rStyle w:val="BodyTextChar"/>
          <w:rFonts w:ascii="Times New Roman" w:hAnsi="Times New Roman"/>
          <w:b w:val="0"/>
          <w:w w:val="100"/>
          <w:sz w:val="24"/>
        </w:rPr>
        <w:t xml:space="preserve">residency. </w:t>
      </w:r>
    </w:p>
    <w:p w:rsidR="00E6673D" w:rsidRPr="0041535B" w:rsidRDefault="00E6673D" w:rsidP="00E6673D">
      <w:pPr>
        <w:autoSpaceDE w:val="0"/>
        <w:autoSpaceDN w:val="0"/>
        <w:adjustRightInd w:val="0"/>
        <w:rPr>
          <w:bCs/>
        </w:rPr>
      </w:pPr>
    </w:p>
    <w:p w:rsidR="007E6587" w:rsidRPr="0041535B" w:rsidRDefault="00803BFF" w:rsidP="00206DC3">
      <w:pPr>
        <w:pStyle w:val="Heading3"/>
        <w:spacing w:before="0"/>
        <w:rPr>
          <w:rFonts w:ascii="Times New Roman" w:hAnsi="Times New Roman"/>
          <w:bCs/>
          <w:w w:val="95"/>
          <w:sz w:val="28"/>
          <w:szCs w:val="28"/>
        </w:rPr>
      </w:pPr>
      <w:r w:rsidRPr="0041535B">
        <w:rPr>
          <w:rFonts w:ascii="Times New Roman" w:hAnsi="Times New Roman"/>
          <w:bCs/>
          <w:w w:val="95"/>
          <w:sz w:val="28"/>
          <w:szCs w:val="28"/>
        </w:rPr>
        <w:t>USING THE STATE ARCHIVES COLLECTION IN PERSON</w:t>
      </w:r>
    </w:p>
    <w:p w:rsidR="006B6732" w:rsidRPr="0041535B" w:rsidRDefault="006B6732" w:rsidP="006B6732">
      <w:r w:rsidRPr="0041535B">
        <w:t xml:space="preserve">Confederate pension records are available through the Texas State Library and Archives Commission in </w:t>
      </w:r>
      <w:smartTag w:uri="urn:schemas-microsoft-com:office:smarttags" w:element="City">
        <w:smartTag w:uri="urn:schemas-microsoft-com:office:smarttags" w:element="place">
          <w:r w:rsidRPr="0041535B">
            <w:t>Austin</w:t>
          </w:r>
        </w:smartTag>
      </w:smartTag>
      <w:r w:rsidRPr="0041535B">
        <w:t xml:space="preserve">.  </w:t>
      </w:r>
      <w:r w:rsidR="008A1226" w:rsidRPr="0041535B">
        <w:t xml:space="preserve">Their offices are located in the Lorenzo de Zavala Building east of the Capitol, and their main phone number is </w:t>
      </w:r>
      <w:r w:rsidR="00431E6C">
        <w:t>512/</w:t>
      </w:r>
      <w:r w:rsidR="00803BFF" w:rsidRPr="0041535B">
        <w:t>463-5455.</w:t>
      </w:r>
      <w:r w:rsidR="008A1226" w:rsidRPr="0041535B">
        <w:t xml:space="preserve"> Please call or check their web site </w:t>
      </w:r>
      <w:r w:rsidR="005D61CE" w:rsidRPr="0041535B">
        <w:t>(</w:t>
      </w:r>
      <w:hyperlink r:id="rId6" w:history="1">
        <w:r w:rsidR="005D61CE" w:rsidRPr="0041535B">
          <w:rPr>
            <w:rStyle w:val="Hyperlink"/>
          </w:rPr>
          <w:t>http://www.tsl.state.tx.us/</w:t>
        </w:r>
      </w:hyperlink>
      <w:r w:rsidR="005D61CE" w:rsidRPr="0041535B">
        <w:t xml:space="preserve">) </w:t>
      </w:r>
      <w:r w:rsidR="008A1226" w:rsidRPr="0041535B">
        <w:t>for hours of operation</w:t>
      </w:r>
      <w:r w:rsidR="008A1226" w:rsidRPr="0041535B">
        <w:rPr>
          <w:color w:val="FF0000"/>
        </w:rPr>
        <w:t xml:space="preserve">. </w:t>
      </w:r>
      <w:r w:rsidRPr="0041535B">
        <w:t xml:space="preserve">Once there, you </w:t>
      </w:r>
      <w:r w:rsidR="00B94C46" w:rsidRPr="0041535B">
        <w:t>can</w:t>
      </w:r>
      <w:r w:rsidRPr="0041535B">
        <w:t xml:space="preserve"> access </w:t>
      </w:r>
      <w:r w:rsidRPr="0041535B">
        <w:rPr>
          <w:i/>
        </w:rPr>
        <w:t>Indexes to Confederate Pensions</w:t>
      </w:r>
      <w:r w:rsidRPr="0041535B">
        <w:t>, a listing of all those who applied for confederate pensions</w:t>
      </w:r>
      <w:r w:rsidR="00B94C46" w:rsidRPr="0041535B">
        <w:t xml:space="preserve"> in </w:t>
      </w:r>
      <w:smartTag w:uri="urn:schemas-microsoft-com:office:smarttags" w:element="place">
        <w:smartTag w:uri="urn:schemas-microsoft-com:office:smarttags" w:element="State">
          <w:r w:rsidR="00B94C46" w:rsidRPr="0041535B">
            <w:t>Texas</w:t>
          </w:r>
        </w:smartTag>
      </w:smartTag>
      <w:r w:rsidR="00431E6C">
        <w:t xml:space="preserve">. </w:t>
      </w:r>
      <w:r w:rsidRPr="0041535B">
        <w:t>The index</w:t>
      </w:r>
      <w:r w:rsidR="00B94C46" w:rsidRPr="0041535B">
        <w:t>es</w:t>
      </w:r>
      <w:r w:rsidRPr="0041535B">
        <w:t xml:space="preserve"> </w:t>
      </w:r>
      <w:r w:rsidR="00B94C46" w:rsidRPr="0041535B">
        <w:t>are</w:t>
      </w:r>
      <w:r w:rsidRPr="0041535B">
        <w:t xml:space="preserve"> organized into several columns:</w:t>
      </w:r>
    </w:p>
    <w:p w:rsidR="006B6732" w:rsidRPr="0041535B" w:rsidRDefault="006B6732" w:rsidP="00257B9A">
      <w:pPr>
        <w:numPr>
          <w:ilvl w:val="0"/>
          <w:numId w:val="3"/>
        </w:numPr>
      </w:pPr>
      <w:r w:rsidRPr="0041535B">
        <w:t>Application Number: This column lists th</w:t>
      </w:r>
      <w:r w:rsidR="00431E6C">
        <w:t xml:space="preserve">e individual’s pension number. </w:t>
      </w:r>
      <w:r w:rsidRPr="0041535B">
        <w:t>The letter</w:t>
      </w:r>
      <w:r w:rsidR="00D9622E" w:rsidRPr="0041535B">
        <w:t>s</w:t>
      </w:r>
      <w:r w:rsidRPr="0041535B">
        <w:t xml:space="preserve"> “rej” will appear here if the pension application was rejected.</w:t>
      </w:r>
    </w:p>
    <w:p w:rsidR="006B6732" w:rsidRPr="0041535B" w:rsidRDefault="006B6732" w:rsidP="00257B9A">
      <w:pPr>
        <w:numPr>
          <w:ilvl w:val="0"/>
          <w:numId w:val="4"/>
        </w:numPr>
      </w:pPr>
      <w:r w:rsidRPr="0041535B">
        <w:t>Name: The names are indexed alphabe</w:t>
      </w:r>
      <w:r w:rsidR="00F56EEA" w:rsidRPr="0041535B">
        <w:t xml:space="preserve">tically. Full names are often used, although some names only appear with the surname listed </w:t>
      </w:r>
      <w:r w:rsidR="008A1226" w:rsidRPr="0041535B">
        <w:t>along with the</w:t>
      </w:r>
      <w:r w:rsidR="008A1226" w:rsidRPr="0041535B">
        <w:rPr>
          <w:color w:val="FF0000"/>
        </w:rPr>
        <w:t xml:space="preserve"> </w:t>
      </w:r>
      <w:r w:rsidR="00F56EEA" w:rsidRPr="0041535B">
        <w:t>first and middle initials.</w:t>
      </w:r>
    </w:p>
    <w:p w:rsidR="00F56EEA" w:rsidRPr="0041535B" w:rsidRDefault="00F56EEA" w:rsidP="00257B9A">
      <w:pPr>
        <w:numPr>
          <w:ilvl w:val="0"/>
          <w:numId w:val="5"/>
        </w:numPr>
      </w:pPr>
      <w:r w:rsidRPr="0041535B">
        <w:t>County: This is the county of residence when the application was submitted.</w:t>
      </w:r>
    </w:p>
    <w:p w:rsidR="00F56EEA" w:rsidRPr="0041535B" w:rsidRDefault="00F56EEA" w:rsidP="00257B9A">
      <w:pPr>
        <w:numPr>
          <w:ilvl w:val="0"/>
          <w:numId w:val="6"/>
        </w:numPr>
      </w:pPr>
      <w:r w:rsidRPr="0041535B">
        <w:t xml:space="preserve">Husband: This column </w:t>
      </w:r>
      <w:r w:rsidR="00B94C46" w:rsidRPr="0041535B">
        <w:t>is only</w:t>
      </w:r>
      <w:r w:rsidRPr="0041535B">
        <w:t xml:space="preserve"> filled for widows’ applications.</w:t>
      </w:r>
    </w:p>
    <w:p w:rsidR="00F56EEA" w:rsidRPr="0041535B" w:rsidRDefault="00F56EEA" w:rsidP="00257B9A">
      <w:pPr>
        <w:numPr>
          <w:ilvl w:val="0"/>
          <w:numId w:val="7"/>
        </w:numPr>
      </w:pPr>
      <w:r w:rsidRPr="0041535B">
        <w:t>Pension: This column is onl</w:t>
      </w:r>
      <w:r w:rsidR="00B94C46" w:rsidRPr="0041535B">
        <w:t>y used for widows’ applications</w:t>
      </w:r>
      <w:r w:rsidRPr="0041535B">
        <w:t xml:space="preserve"> and display</w:t>
      </w:r>
      <w:r w:rsidR="00B94C46" w:rsidRPr="0041535B">
        <w:t>s</w:t>
      </w:r>
      <w:r w:rsidRPr="0041535B">
        <w:t xml:space="preserve"> the application number for tha</w:t>
      </w:r>
      <w:r w:rsidR="00431E6C">
        <w:t>t individual’s deceased husband</w:t>
      </w:r>
      <w:r w:rsidRPr="0041535B">
        <w:t xml:space="preserve"> if they had received a pension at one time.</w:t>
      </w:r>
    </w:p>
    <w:p w:rsidR="00FE2827" w:rsidRPr="0041535B" w:rsidRDefault="00FE2827" w:rsidP="00FE2827">
      <w:pPr>
        <w:pStyle w:val="BodyText"/>
        <w:rPr>
          <w:sz w:val="24"/>
        </w:rPr>
      </w:pPr>
    </w:p>
    <w:p w:rsidR="00FE2827" w:rsidRPr="0041535B" w:rsidRDefault="00803BFF" w:rsidP="00FE2827">
      <w:pPr>
        <w:pStyle w:val="Heading3"/>
        <w:spacing w:before="0"/>
        <w:rPr>
          <w:rFonts w:ascii="Times New Roman" w:hAnsi="Times New Roman"/>
          <w:bCs/>
          <w:w w:val="95"/>
          <w:sz w:val="28"/>
          <w:szCs w:val="28"/>
        </w:rPr>
      </w:pPr>
      <w:r w:rsidRPr="0041535B">
        <w:rPr>
          <w:rFonts w:ascii="Times New Roman" w:hAnsi="Times New Roman"/>
          <w:bCs/>
          <w:w w:val="95"/>
          <w:sz w:val="28"/>
          <w:szCs w:val="28"/>
        </w:rPr>
        <w:t>ACCESSING THE COLLECTION ONLINE</w:t>
      </w:r>
    </w:p>
    <w:p w:rsidR="00575996" w:rsidRPr="0041535B" w:rsidRDefault="00BD2FDF" w:rsidP="00BD2FDF">
      <w:pPr>
        <w:pStyle w:val="BodyText"/>
        <w:rPr>
          <w:sz w:val="24"/>
        </w:rPr>
      </w:pPr>
      <w:r w:rsidRPr="0041535B">
        <w:rPr>
          <w:sz w:val="24"/>
        </w:rPr>
        <w:t xml:space="preserve">The Texas State Library and Archives Commission </w:t>
      </w:r>
      <w:r w:rsidR="00822DBD" w:rsidRPr="0041535B">
        <w:rPr>
          <w:sz w:val="24"/>
        </w:rPr>
        <w:t>offers the same indexed information through its web</w:t>
      </w:r>
      <w:r w:rsidR="003352D5" w:rsidRPr="0041535B">
        <w:rPr>
          <w:sz w:val="24"/>
        </w:rPr>
        <w:t xml:space="preserve"> </w:t>
      </w:r>
      <w:r w:rsidR="00822DBD" w:rsidRPr="0041535B">
        <w:rPr>
          <w:sz w:val="24"/>
        </w:rPr>
        <w:t>site.</w:t>
      </w:r>
    </w:p>
    <w:p w:rsidR="00431E6C" w:rsidRDefault="00822DBD" w:rsidP="00431E6C">
      <w:pPr>
        <w:pStyle w:val="BodyText"/>
        <w:numPr>
          <w:ilvl w:val="0"/>
          <w:numId w:val="2"/>
        </w:numPr>
        <w:rPr>
          <w:sz w:val="24"/>
        </w:rPr>
      </w:pPr>
      <w:r w:rsidRPr="0041535B">
        <w:rPr>
          <w:sz w:val="24"/>
        </w:rPr>
        <w:t>Access the following web address, which will take you to the pension application page of the Texas State Library web site (</w:t>
      </w:r>
      <w:hyperlink r:id="rId7" w:history="1">
        <w:r w:rsidR="00431E6C" w:rsidRPr="005968BE">
          <w:rPr>
            <w:rStyle w:val="Hyperlink"/>
          </w:rPr>
          <w:t>http://www.tsl.state.tx.us/arc/pensions/index.html</w:t>
        </w:r>
      </w:hyperlink>
      <w:r w:rsidR="00431E6C">
        <w:t>)</w:t>
      </w:r>
    </w:p>
    <w:p w:rsidR="00BD2FDF" w:rsidRPr="0041535B" w:rsidRDefault="00822DBD" w:rsidP="00BD2FDF">
      <w:pPr>
        <w:pStyle w:val="BodyText"/>
        <w:numPr>
          <w:ilvl w:val="0"/>
          <w:numId w:val="2"/>
        </w:numPr>
        <w:rPr>
          <w:sz w:val="24"/>
        </w:rPr>
      </w:pPr>
      <w:r w:rsidRPr="0041535B">
        <w:rPr>
          <w:sz w:val="24"/>
        </w:rPr>
        <w:t>You can search for veterans and widows by name, county and application number.</w:t>
      </w:r>
    </w:p>
    <w:p w:rsidR="00BD2FDF" w:rsidRPr="0041535B" w:rsidRDefault="00822DBD" w:rsidP="00BD2FDF">
      <w:pPr>
        <w:pStyle w:val="BodyText"/>
        <w:numPr>
          <w:ilvl w:val="0"/>
          <w:numId w:val="2"/>
        </w:numPr>
        <w:rPr>
          <w:sz w:val="24"/>
        </w:rPr>
      </w:pPr>
      <w:r w:rsidRPr="0041535B">
        <w:rPr>
          <w:sz w:val="24"/>
        </w:rPr>
        <w:t xml:space="preserve">The results will display the same information listed in the </w:t>
      </w:r>
      <w:r w:rsidRPr="0041535B">
        <w:rPr>
          <w:i/>
          <w:sz w:val="24"/>
        </w:rPr>
        <w:t>Indexes to Confederate Pensions</w:t>
      </w:r>
      <w:r w:rsidRPr="0041535B">
        <w:rPr>
          <w:sz w:val="24"/>
        </w:rPr>
        <w:t>.</w:t>
      </w:r>
    </w:p>
    <w:p w:rsidR="00BD2FDF" w:rsidRPr="0041535B" w:rsidRDefault="00BD2FDF" w:rsidP="00BD2FDF">
      <w:pPr>
        <w:pStyle w:val="BodyText"/>
        <w:rPr>
          <w:szCs w:val="22"/>
        </w:rPr>
      </w:pPr>
    </w:p>
    <w:p w:rsidR="00664475" w:rsidRPr="0041535B" w:rsidRDefault="003352D5" w:rsidP="00664475">
      <w:pPr>
        <w:pStyle w:val="Heading3"/>
        <w:spacing w:before="0"/>
        <w:rPr>
          <w:rFonts w:ascii="Times New Roman" w:hAnsi="Times New Roman"/>
          <w:bCs/>
          <w:w w:val="95"/>
          <w:sz w:val="28"/>
          <w:szCs w:val="28"/>
        </w:rPr>
      </w:pPr>
      <w:r w:rsidRPr="0041535B">
        <w:rPr>
          <w:rFonts w:ascii="Times New Roman" w:hAnsi="Times New Roman"/>
          <w:bCs/>
          <w:w w:val="95"/>
          <w:sz w:val="28"/>
          <w:szCs w:val="28"/>
        </w:rPr>
        <w:t>INFORMATION IN THE CONFEDERATE PENSION FILES</w:t>
      </w:r>
    </w:p>
    <w:p w:rsidR="00E6030E" w:rsidRPr="0041535B" w:rsidRDefault="00257B9A" w:rsidP="00BD2FDF">
      <w:pPr>
        <w:pStyle w:val="BodyText"/>
        <w:rPr>
          <w:sz w:val="24"/>
        </w:rPr>
      </w:pPr>
      <w:r w:rsidRPr="0041535B">
        <w:rPr>
          <w:sz w:val="24"/>
        </w:rPr>
        <w:t xml:space="preserve">Once </w:t>
      </w:r>
      <w:r w:rsidR="007009CD" w:rsidRPr="0041535B">
        <w:rPr>
          <w:sz w:val="24"/>
        </w:rPr>
        <w:t>you locate the records</w:t>
      </w:r>
      <w:r w:rsidR="007009CD" w:rsidRPr="0041535B">
        <w:rPr>
          <w:color w:val="FF0000"/>
          <w:sz w:val="24"/>
        </w:rPr>
        <w:t xml:space="preserve"> </w:t>
      </w:r>
      <w:r w:rsidR="007009CD" w:rsidRPr="0041535B">
        <w:rPr>
          <w:sz w:val="24"/>
        </w:rPr>
        <w:t xml:space="preserve">in the indexes for </w:t>
      </w:r>
      <w:r w:rsidR="003352D5" w:rsidRPr="0041535B">
        <w:rPr>
          <w:sz w:val="24"/>
        </w:rPr>
        <w:t xml:space="preserve">the person you are researching, the Texas State Library staff </w:t>
      </w:r>
      <w:r w:rsidR="007009CD" w:rsidRPr="0041535B">
        <w:rPr>
          <w:sz w:val="24"/>
        </w:rPr>
        <w:t>can</w:t>
      </w:r>
      <w:r w:rsidR="007009CD" w:rsidRPr="0041535B">
        <w:rPr>
          <w:color w:val="FF0000"/>
          <w:sz w:val="24"/>
        </w:rPr>
        <w:t xml:space="preserve"> </w:t>
      </w:r>
      <w:r w:rsidRPr="0041535B">
        <w:rPr>
          <w:sz w:val="24"/>
        </w:rPr>
        <w:t>make copies of the inform</w:t>
      </w:r>
      <w:r w:rsidR="007009CD" w:rsidRPr="0041535B">
        <w:rPr>
          <w:sz w:val="24"/>
        </w:rPr>
        <w:t>ation, and c</w:t>
      </w:r>
      <w:r w:rsidRPr="0041535B">
        <w:rPr>
          <w:sz w:val="24"/>
        </w:rPr>
        <w:t>opies may be reques</w:t>
      </w:r>
      <w:r w:rsidR="00431E6C">
        <w:rPr>
          <w:sz w:val="24"/>
        </w:rPr>
        <w:t>ted by phone, regular mail or e</w:t>
      </w:r>
      <w:r w:rsidRPr="0041535B">
        <w:rPr>
          <w:sz w:val="24"/>
        </w:rPr>
        <w:t>mail.</w:t>
      </w:r>
    </w:p>
    <w:p w:rsidR="00257B9A" w:rsidRPr="0041535B" w:rsidRDefault="00257B9A" w:rsidP="00BD2FDF">
      <w:pPr>
        <w:pStyle w:val="BodyText"/>
        <w:rPr>
          <w:sz w:val="24"/>
        </w:rPr>
      </w:pPr>
    </w:p>
    <w:p w:rsidR="00257B9A" w:rsidRPr="0041535B" w:rsidRDefault="00257B9A" w:rsidP="00BD2FDF">
      <w:pPr>
        <w:pStyle w:val="BodyText"/>
        <w:rPr>
          <w:sz w:val="24"/>
        </w:rPr>
      </w:pPr>
      <w:r w:rsidRPr="0041535B">
        <w:rPr>
          <w:sz w:val="24"/>
        </w:rPr>
        <w:t>Several different documents may be found in the files. Occasionally, pieces of correspondence, death records and other types of helpful information may be present. However, the followi</w:t>
      </w:r>
      <w:r w:rsidR="00B94C46" w:rsidRPr="0041535B">
        <w:rPr>
          <w:sz w:val="24"/>
        </w:rPr>
        <w:t xml:space="preserve">ng three records are </w:t>
      </w:r>
      <w:r w:rsidRPr="0041535B">
        <w:rPr>
          <w:sz w:val="24"/>
        </w:rPr>
        <w:t>most common:</w:t>
      </w:r>
    </w:p>
    <w:p w:rsidR="00257B9A" w:rsidRPr="0041535B" w:rsidRDefault="00257B9A" w:rsidP="00257B9A">
      <w:pPr>
        <w:pStyle w:val="BodyText"/>
        <w:numPr>
          <w:ilvl w:val="0"/>
          <w:numId w:val="8"/>
        </w:numPr>
        <w:rPr>
          <w:sz w:val="24"/>
        </w:rPr>
      </w:pPr>
      <w:r w:rsidRPr="0041535B">
        <w:rPr>
          <w:sz w:val="24"/>
        </w:rPr>
        <w:lastRenderedPageBreak/>
        <w:t xml:space="preserve">Veteran’s Pension Application: This document should contain the veteran’s name, place of birth, length of residency in </w:t>
      </w:r>
      <w:smartTag w:uri="urn:schemas-microsoft-com:office:smarttags" w:element="State">
        <w:smartTag w:uri="urn:schemas-microsoft-com:office:smarttags" w:element="place">
          <w:r w:rsidRPr="0041535B">
            <w:rPr>
              <w:sz w:val="24"/>
            </w:rPr>
            <w:t>Texas</w:t>
          </w:r>
        </w:smartTag>
      </w:smartTag>
      <w:r w:rsidRPr="0041535B">
        <w:rPr>
          <w:sz w:val="24"/>
        </w:rPr>
        <w:t>, county or residence, post office address, occupation, state of enlistment, length of service, discharge date, military unit designation</w:t>
      </w:r>
      <w:r w:rsidR="00431E6C">
        <w:rPr>
          <w:sz w:val="24"/>
        </w:rPr>
        <w:t>,</w:t>
      </w:r>
      <w:r w:rsidRPr="0041535B">
        <w:rPr>
          <w:sz w:val="24"/>
        </w:rPr>
        <w:t xml:space="preserve"> branch of service and other information.</w:t>
      </w:r>
    </w:p>
    <w:p w:rsidR="00257B9A" w:rsidRPr="0041535B" w:rsidRDefault="00257B9A" w:rsidP="00257B9A">
      <w:pPr>
        <w:pStyle w:val="BodyText"/>
        <w:numPr>
          <w:ilvl w:val="0"/>
          <w:numId w:val="8"/>
        </w:numPr>
        <w:rPr>
          <w:sz w:val="24"/>
        </w:rPr>
      </w:pPr>
      <w:r w:rsidRPr="0041535B">
        <w:rPr>
          <w:sz w:val="24"/>
        </w:rPr>
        <w:t>Widow’s Pension Application: This document should contain the widow’s name, age, birthplace, length of residence in Texas, length of time at present address, where and when married, and the husband’s name, date of death, county and state where he died, and military information.</w:t>
      </w:r>
    </w:p>
    <w:p w:rsidR="00257B9A" w:rsidRPr="0041535B" w:rsidRDefault="00152CB4" w:rsidP="00257B9A">
      <w:pPr>
        <w:pStyle w:val="BodyText"/>
        <w:numPr>
          <w:ilvl w:val="0"/>
          <w:numId w:val="8"/>
        </w:numPr>
        <w:rPr>
          <w:sz w:val="24"/>
        </w:rPr>
      </w:pPr>
      <w:r w:rsidRPr="0041535B">
        <w:rPr>
          <w:sz w:val="24"/>
        </w:rPr>
        <w:t>Confederate Mortuary Warrant: This document should contain the veteran’s date of death, place of death (city or county), where the death occurred (home, clinic, etc.), relation of person in whose home the veteran died, relationship of the applicant</w:t>
      </w:r>
      <w:r w:rsidR="007009CD" w:rsidRPr="0041535B">
        <w:rPr>
          <w:color w:val="FF0000"/>
          <w:sz w:val="24"/>
        </w:rPr>
        <w:t>,</w:t>
      </w:r>
      <w:r w:rsidRPr="0041535B">
        <w:rPr>
          <w:sz w:val="24"/>
        </w:rPr>
        <w:t xml:space="preserve"> and the physician’s and undertaker’s certifications.</w:t>
      </w:r>
    </w:p>
    <w:p w:rsidR="00664475" w:rsidRPr="0041535B" w:rsidRDefault="00664475" w:rsidP="00BD2FDF">
      <w:pPr>
        <w:pStyle w:val="BodyText"/>
        <w:rPr>
          <w:szCs w:val="22"/>
        </w:rPr>
      </w:pPr>
    </w:p>
    <w:p w:rsidR="00575996" w:rsidRPr="0041535B" w:rsidRDefault="00575996" w:rsidP="00575996">
      <w:pPr>
        <w:rPr>
          <w:b/>
          <w:sz w:val="28"/>
          <w:szCs w:val="28"/>
        </w:rPr>
      </w:pPr>
      <w:r w:rsidRPr="0041535B">
        <w:rPr>
          <w:b/>
          <w:sz w:val="28"/>
          <w:szCs w:val="28"/>
        </w:rPr>
        <w:t xml:space="preserve">ADDITIONAL TIPS </w:t>
      </w:r>
      <w:r w:rsidR="00E6673D" w:rsidRPr="0041535B">
        <w:rPr>
          <w:b/>
          <w:sz w:val="28"/>
          <w:szCs w:val="28"/>
        </w:rPr>
        <w:t>REGARDING CENSUS RECORDS</w:t>
      </w:r>
    </w:p>
    <w:p w:rsidR="00257B9A" w:rsidRPr="0041535B" w:rsidRDefault="00431E6C" w:rsidP="00502E50">
      <w:pPr>
        <w:numPr>
          <w:ilvl w:val="0"/>
          <w:numId w:val="1"/>
        </w:numPr>
      </w:pPr>
      <w:r>
        <w:t>Beginning in 1917</w:t>
      </w:r>
      <w:r w:rsidR="00152CB4" w:rsidRPr="0041535B">
        <w:t xml:space="preserve"> mortuary warrants were issued, authorizing payments to help pay for burial expenses.</w:t>
      </w:r>
    </w:p>
    <w:p w:rsidR="00257B9A" w:rsidRPr="0041535B" w:rsidRDefault="00257B9A" w:rsidP="00B94C46">
      <w:pPr>
        <w:numPr>
          <w:ilvl w:val="0"/>
          <w:numId w:val="1"/>
        </w:numPr>
      </w:pPr>
      <w:r w:rsidRPr="0041535B">
        <w:t>A number of pension records have been lost.</w:t>
      </w:r>
      <w:r w:rsidR="00431E6C">
        <w:t xml:space="preserve"> </w:t>
      </w:r>
      <w:r w:rsidR="00152CB4" w:rsidRPr="0041535B">
        <w:t>An asterisk (*) beside a name in the index indicates the application is missing.</w:t>
      </w:r>
    </w:p>
    <w:p w:rsidR="00257B9A" w:rsidRPr="0041535B" w:rsidRDefault="00257B9A" w:rsidP="00502E50">
      <w:pPr>
        <w:numPr>
          <w:ilvl w:val="0"/>
          <w:numId w:val="1"/>
        </w:numPr>
      </w:pPr>
      <w:r w:rsidRPr="0041535B">
        <w:t>Some applications are mo</w:t>
      </w:r>
      <w:r w:rsidR="00B94C46" w:rsidRPr="0041535B">
        <w:t>re</w:t>
      </w:r>
      <w:r w:rsidRPr="0041535B">
        <w:t xml:space="preserve"> complex or more complete than others</w:t>
      </w:r>
      <w:r w:rsidR="007009CD" w:rsidRPr="0041535B">
        <w:t>, and they may include correspondence.</w:t>
      </w:r>
    </w:p>
    <w:p w:rsidR="00152CB4" w:rsidRPr="0041535B" w:rsidRDefault="00152CB4" w:rsidP="00502E50">
      <w:pPr>
        <w:numPr>
          <w:ilvl w:val="0"/>
          <w:numId w:val="1"/>
        </w:numPr>
      </w:pPr>
      <w:r w:rsidRPr="0041535B">
        <w:t>If you cannot find the name you are looking for in the indexes, it could be because that pe</w:t>
      </w:r>
      <w:r w:rsidR="007009CD" w:rsidRPr="0041535B">
        <w:t xml:space="preserve">rson never applied for a pension, </w:t>
      </w:r>
      <w:r w:rsidRPr="0041535B">
        <w:t>or because of a name misspelling or change of name (in the case of a widow).</w:t>
      </w:r>
    </w:p>
    <w:p w:rsidR="007009CD" w:rsidRPr="0041535B" w:rsidRDefault="007009CD" w:rsidP="007009CD"/>
    <w:p w:rsidR="007009CD" w:rsidRPr="0041535B" w:rsidRDefault="007009CD" w:rsidP="007009CD">
      <w:r w:rsidRPr="0041535B">
        <w:t>For additional information on Confederate pension records, please contact the Texas State Library and Archives Commission.</w:t>
      </w:r>
    </w:p>
    <w:p w:rsidR="00152CB4" w:rsidRPr="0041535B" w:rsidRDefault="00152CB4" w:rsidP="00152CB4"/>
    <w:p w:rsidR="00152CB4" w:rsidRPr="0041535B" w:rsidRDefault="00152CB4" w:rsidP="00152CB4"/>
    <w:p w:rsidR="00152CB4" w:rsidRPr="0041535B" w:rsidRDefault="00152CB4" w:rsidP="00152CB4"/>
    <w:p w:rsidR="00152CB4" w:rsidRPr="0041535B" w:rsidRDefault="00152CB4" w:rsidP="00152CB4"/>
    <w:p w:rsidR="00152CB4" w:rsidRPr="0041535B" w:rsidRDefault="00152CB4" w:rsidP="00152CB4"/>
    <w:p w:rsidR="00152CB4" w:rsidRPr="0041535B" w:rsidRDefault="00237DE6" w:rsidP="00237DE6">
      <w:pPr>
        <w:tabs>
          <w:tab w:val="left" w:pos="5325"/>
        </w:tabs>
      </w:pPr>
      <w:r>
        <w:tab/>
      </w:r>
    </w:p>
    <w:p w:rsidR="003518C4" w:rsidRPr="0041535B" w:rsidRDefault="003518C4" w:rsidP="003518C4"/>
    <w:p w:rsidR="0041535B" w:rsidRDefault="0041535B" w:rsidP="003518C4">
      <w:pPr>
        <w:spacing w:after="120"/>
        <w:rPr>
          <w:sz w:val="20"/>
          <w:szCs w:val="20"/>
        </w:rPr>
      </w:pPr>
    </w:p>
    <w:p w:rsidR="0041535B" w:rsidRPr="0041535B" w:rsidRDefault="0041535B" w:rsidP="003518C4">
      <w:pPr>
        <w:spacing w:after="120"/>
        <w:rPr>
          <w:sz w:val="20"/>
          <w:szCs w:val="20"/>
        </w:rPr>
      </w:pPr>
    </w:p>
    <w:p w:rsidR="00110588" w:rsidRDefault="003518C4" w:rsidP="003518C4">
      <w:pPr>
        <w:spacing w:after="120"/>
        <w:rPr>
          <w:sz w:val="20"/>
          <w:szCs w:val="20"/>
        </w:rPr>
      </w:pPr>
      <w:r w:rsidRPr="0041535B">
        <w:rPr>
          <w:sz w:val="20"/>
          <w:szCs w:val="20"/>
        </w:rPr>
        <w:t xml:space="preserve">Prepared with assistance from </w:t>
      </w:r>
      <w:r w:rsidR="00834EC3" w:rsidRPr="0041535B">
        <w:rPr>
          <w:sz w:val="20"/>
          <w:szCs w:val="20"/>
        </w:rPr>
        <w:t>Donaly Brice</w:t>
      </w:r>
      <w:r w:rsidR="0041535B">
        <w:rPr>
          <w:sz w:val="20"/>
          <w:szCs w:val="20"/>
        </w:rPr>
        <w:t xml:space="preserve">, </w:t>
      </w:r>
      <w:r w:rsidRPr="0041535B">
        <w:rPr>
          <w:sz w:val="20"/>
          <w:szCs w:val="20"/>
        </w:rPr>
        <w:t>Texas State Library and Archives Commission.</w:t>
      </w:r>
    </w:p>
    <w:p w:rsidR="00110588" w:rsidRPr="00110588" w:rsidRDefault="00110588" w:rsidP="00110588">
      <w:pPr>
        <w:rPr>
          <w:sz w:val="20"/>
          <w:szCs w:val="20"/>
        </w:rPr>
      </w:pPr>
    </w:p>
    <w:p w:rsidR="00110588" w:rsidRPr="00110588" w:rsidRDefault="00110588" w:rsidP="00110588">
      <w:pPr>
        <w:rPr>
          <w:sz w:val="20"/>
          <w:szCs w:val="20"/>
        </w:rPr>
      </w:pPr>
      <w:r>
        <w:rPr>
          <w:noProof/>
          <w:sz w:val="20"/>
          <w:szCs w:val="20"/>
        </w:rPr>
        <w:pict>
          <v:line id="_x0000_s1038" style="position:absolute;z-index:251658240" from="-45pt,1.5pt" to="7in,1.5pt" strokeweight="3pt"/>
        </w:pict>
      </w:r>
    </w:p>
    <w:p w:rsidR="00110588" w:rsidRPr="00110588" w:rsidRDefault="00110588" w:rsidP="00110588">
      <w:pPr>
        <w:rPr>
          <w:sz w:val="20"/>
          <w:szCs w:val="20"/>
        </w:rPr>
      </w:pPr>
    </w:p>
    <w:p w:rsidR="00110588" w:rsidRPr="00110588" w:rsidRDefault="00110588" w:rsidP="00110588">
      <w:pPr>
        <w:rPr>
          <w:sz w:val="20"/>
          <w:szCs w:val="20"/>
        </w:rPr>
      </w:pPr>
    </w:p>
    <w:p w:rsidR="00C9057F" w:rsidRPr="00110588" w:rsidRDefault="00110588" w:rsidP="00110588">
      <w:pPr>
        <w:rPr>
          <w:sz w:val="20"/>
          <w:szCs w:val="20"/>
        </w:rPr>
      </w:pPr>
      <w:r>
        <w:rPr>
          <w:noProof/>
          <w:sz w:val="20"/>
          <w:szCs w:val="20"/>
        </w:rPr>
        <w:pict>
          <v:shapetype id="_x0000_t202" coordsize="21600,21600" o:spt="202" path="m,l,21600r21600,l21600,xe">
            <v:stroke joinstyle="miter"/>
            <v:path gradientshapeok="t" o:connecttype="rect"/>
          </v:shapetype>
          <v:shape id="_x0000_s1037" type="#_x0000_t202" style="position:absolute;margin-left:-18pt;margin-top:12pt;width:3in;height:1in;z-index:251657216" stroked="f">
            <v:textbox style="mso-next-textbox:#_x0000_s1037">
              <w:txbxContent>
                <w:p w:rsidR="00110588" w:rsidRDefault="00110588" w:rsidP="00110588">
                  <w:pPr>
                    <w:rPr>
                      <w:sz w:val="22"/>
                    </w:rPr>
                  </w:pPr>
                  <w:smartTag w:uri="urn:schemas-microsoft-com:office:smarttags" w:element="place">
                    <w:smartTag w:uri="urn:schemas-microsoft-com:office:smarttags" w:element="State">
                      <w:r>
                        <w:rPr>
                          <w:sz w:val="22"/>
                        </w:rPr>
                        <w:t>Texas</w:t>
                      </w:r>
                    </w:smartTag>
                  </w:smartTag>
                  <w:r>
                    <w:rPr>
                      <w:sz w:val="22"/>
                    </w:rPr>
                    <w:t xml:space="preserve"> Historical Commission</w:t>
                  </w:r>
                </w:p>
                <w:p w:rsidR="00110588" w:rsidRDefault="00110588" w:rsidP="00110588">
                  <w:pPr>
                    <w:rPr>
                      <w:sz w:val="22"/>
                    </w:rPr>
                  </w:pPr>
                  <w:smartTag w:uri="urn:schemas-microsoft-com:office:smarttags" w:element="PersonName">
                    <w:r>
                      <w:rPr>
                        <w:sz w:val="22"/>
                      </w:rPr>
                      <w:t>History</w:t>
                    </w:r>
                  </w:smartTag>
                  <w:r>
                    <w:rPr>
                      <w:sz w:val="22"/>
                    </w:rPr>
                    <w:t xml:space="preserve"> Programs Division</w:t>
                  </w:r>
                </w:p>
                <w:p w:rsidR="00110588" w:rsidRDefault="00110588" w:rsidP="00110588">
                  <w:pPr>
                    <w:rPr>
                      <w:sz w:val="22"/>
                    </w:rPr>
                  </w:pPr>
                  <w:smartTag w:uri="urn:schemas-microsoft-com:office:smarttags" w:element="address">
                    <w:smartTag w:uri="urn:schemas-microsoft-com:office:smarttags" w:element="Street">
                      <w:r>
                        <w:rPr>
                          <w:sz w:val="22"/>
                        </w:rPr>
                        <w:t>P.O. Box 12276</w:t>
                      </w:r>
                    </w:smartTag>
                    <w:r>
                      <w:rPr>
                        <w:sz w:val="22"/>
                      </w:rPr>
                      <w:t xml:space="preserve">, </w:t>
                    </w:r>
                    <w:smartTag w:uri="urn:schemas-microsoft-com:office:smarttags" w:element="City">
                      <w:r>
                        <w:rPr>
                          <w:sz w:val="22"/>
                        </w:rPr>
                        <w:t>Austin</w:t>
                      </w:r>
                    </w:smartTag>
                    <w:r>
                      <w:rPr>
                        <w:sz w:val="22"/>
                      </w:rPr>
                      <w:t xml:space="preserve">, </w:t>
                    </w:r>
                    <w:smartTag w:uri="urn:schemas-microsoft-com:office:smarttags" w:element="State">
                      <w:r>
                        <w:rPr>
                          <w:sz w:val="22"/>
                        </w:rPr>
                        <w:t>TX</w:t>
                      </w:r>
                    </w:smartTag>
                    <w:r>
                      <w:rPr>
                        <w:sz w:val="22"/>
                      </w:rPr>
                      <w:t xml:space="preserve"> </w:t>
                    </w:r>
                    <w:smartTag w:uri="urn:schemas-microsoft-com:office:smarttags" w:element="PostalCode">
                      <w:r>
                        <w:rPr>
                          <w:sz w:val="22"/>
                        </w:rPr>
                        <w:t>78711-2276</w:t>
                      </w:r>
                    </w:smartTag>
                  </w:smartTag>
                </w:p>
                <w:p w:rsidR="00110588" w:rsidRDefault="00110588" w:rsidP="00110588">
                  <w:pPr>
                    <w:rPr>
                      <w:sz w:val="22"/>
                    </w:rPr>
                  </w:pPr>
                  <w:r>
                    <w:rPr>
                      <w:sz w:val="22"/>
                    </w:rPr>
                    <w:t>Phone 512/463-5853</w:t>
                  </w:r>
                </w:p>
                <w:p w:rsidR="00110588" w:rsidRDefault="00110588" w:rsidP="00110588">
                  <w:pPr>
                    <w:rPr>
                      <w:sz w:val="22"/>
                    </w:rPr>
                  </w:pPr>
                  <w:r>
                    <w:rPr>
                      <w:sz w:val="22"/>
                    </w:rPr>
                    <w:t>history@thc.</w:t>
                  </w:r>
                  <w:r w:rsidR="00237DE6">
                    <w:rPr>
                      <w:sz w:val="22"/>
                    </w:rPr>
                    <w:t>texas.gov</w:t>
                  </w:r>
                </w:p>
              </w:txbxContent>
            </v:textbox>
          </v:shape>
        </w:pic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97E94">
        <w:pict>
          <v:shape id="_x0000_i1026" type="#_x0000_t75" style="width:3in;height:81.75pt">
            <v:imagedata r:id="rId8" o:title="thc_logo"/>
          </v:shape>
        </w:pict>
      </w:r>
    </w:p>
    <w:sectPr w:rsidR="00C9057F" w:rsidRPr="00110588" w:rsidSect="00CB5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545F"/>
    <w:multiLevelType w:val="hybridMultilevel"/>
    <w:tmpl w:val="35185B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6239F5"/>
    <w:multiLevelType w:val="hybridMultilevel"/>
    <w:tmpl w:val="5F68A8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0668E"/>
    <w:multiLevelType w:val="hybridMultilevel"/>
    <w:tmpl w:val="44DE56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362C87"/>
    <w:multiLevelType w:val="hybridMultilevel"/>
    <w:tmpl w:val="BF965B8C"/>
    <w:lvl w:ilvl="0" w:tplc="9AB0EA3A">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8762BB"/>
    <w:multiLevelType w:val="hybridMultilevel"/>
    <w:tmpl w:val="C2F4A9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253C6"/>
    <w:multiLevelType w:val="hybridMultilevel"/>
    <w:tmpl w:val="4B2C64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E1532A"/>
    <w:multiLevelType w:val="hybridMultilevel"/>
    <w:tmpl w:val="5AD2C7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F670C6"/>
    <w:multiLevelType w:val="hybridMultilevel"/>
    <w:tmpl w:val="45A2D4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4"/>
  </w:num>
  <w:num w:numId="6">
    <w:abstractNumId w:val="1"/>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VfSu52lyjkOScK92Kr/ndhCpeCo7Fh1h4Q6FX+ZenqjASv/dAD8PZ0TBqgfMbBVnsAMoUv+NY6qvyvRVYUWqfQ==" w:salt="JeqhBYn72RErnMivokjdgA=="/>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E50"/>
    <w:rsid w:val="000D53DB"/>
    <w:rsid w:val="00110588"/>
    <w:rsid w:val="001116F7"/>
    <w:rsid w:val="00121CD6"/>
    <w:rsid w:val="00152CB4"/>
    <w:rsid w:val="0015651A"/>
    <w:rsid w:val="00175C5B"/>
    <w:rsid w:val="00176981"/>
    <w:rsid w:val="00206DC3"/>
    <w:rsid w:val="00222A35"/>
    <w:rsid w:val="002338A6"/>
    <w:rsid w:val="00237DE6"/>
    <w:rsid w:val="0024082F"/>
    <w:rsid w:val="00257B9A"/>
    <w:rsid w:val="0029117F"/>
    <w:rsid w:val="002B4589"/>
    <w:rsid w:val="002D5B4D"/>
    <w:rsid w:val="002E3172"/>
    <w:rsid w:val="002E3A41"/>
    <w:rsid w:val="003352D5"/>
    <w:rsid w:val="003518C4"/>
    <w:rsid w:val="00363C06"/>
    <w:rsid w:val="00363E06"/>
    <w:rsid w:val="00396B86"/>
    <w:rsid w:val="003A5C55"/>
    <w:rsid w:val="003B6544"/>
    <w:rsid w:val="003D1665"/>
    <w:rsid w:val="004060BA"/>
    <w:rsid w:val="0041535B"/>
    <w:rsid w:val="00431E6C"/>
    <w:rsid w:val="00433823"/>
    <w:rsid w:val="004A72A1"/>
    <w:rsid w:val="004B3C1C"/>
    <w:rsid w:val="004F676A"/>
    <w:rsid w:val="0050210D"/>
    <w:rsid w:val="00502E50"/>
    <w:rsid w:val="00532046"/>
    <w:rsid w:val="00535561"/>
    <w:rsid w:val="00555B2C"/>
    <w:rsid w:val="00575996"/>
    <w:rsid w:val="00591B4A"/>
    <w:rsid w:val="005947B3"/>
    <w:rsid w:val="00596F5A"/>
    <w:rsid w:val="005D61CE"/>
    <w:rsid w:val="00606069"/>
    <w:rsid w:val="00652C50"/>
    <w:rsid w:val="00664475"/>
    <w:rsid w:val="006B6732"/>
    <w:rsid w:val="007009CD"/>
    <w:rsid w:val="007E6587"/>
    <w:rsid w:val="00803BFF"/>
    <w:rsid w:val="00822DBD"/>
    <w:rsid w:val="00834EC3"/>
    <w:rsid w:val="00897D85"/>
    <w:rsid w:val="008A1226"/>
    <w:rsid w:val="008D66FE"/>
    <w:rsid w:val="008E2179"/>
    <w:rsid w:val="00930517"/>
    <w:rsid w:val="00962AB3"/>
    <w:rsid w:val="009823FE"/>
    <w:rsid w:val="009B45AA"/>
    <w:rsid w:val="009C049B"/>
    <w:rsid w:val="009F1ABB"/>
    <w:rsid w:val="00A17F06"/>
    <w:rsid w:val="00A26243"/>
    <w:rsid w:val="00A33AD7"/>
    <w:rsid w:val="00A65FAD"/>
    <w:rsid w:val="00A84455"/>
    <w:rsid w:val="00A85DCB"/>
    <w:rsid w:val="00AC6CAA"/>
    <w:rsid w:val="00AE3C82"/>
    <w:rsid w:val="00AE6402"/>
    <w:rsid w:val="00AF4C27"/>
    <w:rsid w:val="00B23CA9"/>
    <w:rsid w:val="00B407C5"/>
    <w:rsid w:val="00B94C46"/>
    <w:rsid w:val="00BB1190"/>
    <w:rsid w:val="00BB3BBF"/>
    <w:rsid w:val="00BD2FDF"/>
    <w:rsid w:val="00BF1116"/>
    <w:rsid w:val="00C04898"/>
    <w:rsid w:val="00C379F8"/>
    <w:rsid w:val="00C837C1"/>
    <w:rsid w:val="00C9057F"/>
    <w:rsid w:val="00C95DFD"/>
    <w:rsid w:val="00CA7AD5"/>
    <w:rsid w:val="00CB5499"/>
    <w:rsid w:val="00CE0B8F"/>
    <w:rsid w:val="00D24358"/>
    <w:rsid w:val="00D36611"/>
    <w:rsid w:val="00D52341"/>
    <w:rsid w:val="00D525CE"/>
    <w:rsid w:val="00D57911"/>
    <w:rsid w:val="00D6575A"/>
    <w:rsid w:val="00D9622E"/>
    <w:rsid w:val="00E0213C"/>
    <w:rsid w:val="00E35029"/>
    <w:rsid w:val="00E6030E"/>
    <w:rsid w:val="00E6673D"/>
    <w:rsid w:val="00E8500D"/>
    <w:rsid w:val="00EC7512"/>
    <w:rsid w:val="00ED31DD"/>
    <w:rsid w:val="00F34726"/>
    <w:rsid w:val="00F56EEA"/>
    <w:rsid w:val="00F71E0A"/>
    <w:rsid w:val="00F849B7"/>
    <w:rsid w:val="00FA417A"/>
    <w:rsid w:val="00FE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D5C8448-DD80-41D3-83EC-3693C1D0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CA7AD5"/>
    <w:pPr>
      <w:keepNext/>
      <w:spacing w:before="120"/>
      <w:outlineLvl w:val="2"/>
    </w:pPr>
    <w:rPr>
      <w:rFonts w:ascii="Helvetica-Narrow" w:hAnsi="Helvetica-Narrow"/>
      <w:b/>
      <w:w w:val="80"/>
      <w:sz w:val="22"/>
    </w:rPr>
  </w:style>
  <w:style w:type="paragraph" w:styleId="Heading4">
    <w:name w:val="heading 4"/>
    <w:basedOn w:val="Normal"/>
    <w:next w:val="Normal"/>
    <w:qFormat/>
    <w:rsid w:val="00CA7AD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CA7AD5"/>
    <w:rPr>
      <w:sz w:val="22"/>
    </w:rPr>
  </w:style>
  <w:style w:type="paragraph" w:styleId="BodyTextIndent">
    <w:name w:val="Body Text Indent"/>
    <w:basedOn w:val="Normal"/>
    <w:rsid w:val="00CA7AD5"/>
    <w:pPr>
      <w:spacing w:after="120"/>
      <w:ind w:left="360"/>
    </w:pPr>
  </w:style>
  <w:style w:type="character" w:styleId="Hyperlink">
    <w:name w:val="Hyperlink"/>
    <w:rsid w:val="00CA7AD5"/>
    <w:rPr>
      <w:color w:val="0000FF"/>
      <w:u w:val="single"/>
    </w:rPr>
  </w:style>
  <w:style w:type="paragraph" w:styleId="Header">
    <w:name w:val="header"/>
    <w:basedOn w:val="Normal"/>
    <w:rsid w:val="00E35029"/>
    <w:pPr>
      <w:tabs>
        <w:tab w:val="center" w:pos="4320"/>
        <w:tab w:val="right" w:pos="8640"/>
      </w:tabs>
    </w:pPr>
  </w:style>
  <w:style w:type="paragraph" w:styleId="BalloonText">
    <w:name w:val="Balloon Text"/>
    <w:basedOn w:val="Normal"/>
    <w:semiHidden/>
    <w:rsid w:val="00E35029"/>
    <w:rPr>
      <w:rFonts w:ascii="Tahoma" w:hAnsi="Tahoma" w:cs="Tahoma"/>
      <w:sz w:val="16"/>
      <w:szCs w:val="16"/>
    </w:rPr>
  </w:style>
  <w:style w:type="character" w:customStyle="1" w:styleId="BodyTextChar">
    <w:name w:val="Body Text Char"/>
    <w:link w:val="BodyText"/>
    <w:rsid w:val="00206DC3"/>
    <w:rPr>
      <w:sz w:val="22"/>
      <w:szCs w:val="24"/>
      <w:lang w:val="en-US" w:eastAsia="en-US" w:bidi="ar-SA"/>
    </w:rPr>
  </w:style>
  <w:style w:type="character" w:styleId="FollowedHyperlink">
    <w:name w:val="FollowedHyperlink"/>
    <w:rsid w:val="001565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sl.state.tx.us/arc/pension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l.state.tx.u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Texas Historical Commission</Company>
  <LinksUpToDate>false</LinksUpToDate>
  <CharactersWithSpaces>4429</CharactersWithSpaces>
  <SharedDoc>false</SharedDoc>
  <HLinks>
    <vt:vector size="12" baseType="variant">
      <vt:variant>
        <vt:i4>6553638</vt:i4>
      </vt:variant>
      <vt:variant>
        <vt:i4>3</vt:i4>
      </vt:variant>
      <vt:variant>
        <vt:i4>0</vt:i4>
      </vt:variant>
      <vt:variant>
        <vt:i4>5</vt:i4>
      </vt:variant>
      <vt:variant>
        <vt:lpwstr>http://www.tsl.state.tx.us/arc/pensions/index.html</vt:lpwstr>
      </vt:variant>
      <vt:variant>
        <vt:lpwstr/>
      </vt:variant>
      <vt:variant>
        <vt:i4>7143470</vt:i4>
      </vt:variant>
      <vt:variant>
        <vt:i4>0</vt:i4>
      </vt:variant>
      <vt:variant>
        <vt:i4>0</vt:i4>
      </vt:variant>
      <vt:variant>
        <vt:i4>5</vt:i4>
      </vt:variant>
      <vt:variant>
        <vt:lpwstr>http://www.tsl.state.tx.us/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lindah</dc:creator>
  <cp:keywords/>
  <dc:description/>
  <cp:lastModifiedBy>Lynnette Cen</cp:lastModifiedBy>
  <cp:revision>2</cp:revision>
  <cp:lastPrinted>2006-08-07T18:01:00Z</cp:lastPrinted>
  <dcterms:created xsi:type="dcterms:W3CDTF">2018-08-28T21:55:00Z</dcterms:created>
  <dcterms:modified xsi:type="dcterms:W3CDTF">2018-08-28T21:55:00Z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-1264699539</vt:i4>
  </property>
  <property fmtid="{D5CDD505-2E9C-101B-9397-08002B2CF9AE}" pid="4" name="_EmailSubject">
    <vt:lpwstr>Confederate Pension Records</vt:lpwstr>
  </property>
  <property fmtid="{D5CDD505-2E9C-101B-9397-08002B2CF9AE}" pid="5" name="_AuthorEmail">
    <vt:lpwstr>Charles.Sadnick@thc.state.tx.us</vt:lpwstr>
  </property>
  <property fmtid="{D5CDD505-2E9C-101B-9397-08002B2CF9AE}" pid="6" name="_AuthorEmailDisplayName">
    <vt:lpwstr>Charles Sadnick</vt:lpwstr>
  </property>
  <property fmtid="{D5CDD505-2E9C-101B-9397-08002B2CF9AE}" pid="7" name="_ReviewingToolsShownOnce">
    <vt:lpwstr/>
  </property>
</Properties>
</file>